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0D091B" w14:textId="77777777" w:rsidR="00431B92" w:rsidRDefault="00B14AA0">
      <w:pPr>
        <w:pStyle w:val="CRCoverPage"/>
        <w:tabs>
          <w:tab w:val="right" w:pos="9639"/>
        </w:tabs>
        <w:spacing w:after="0"/>
        <w:rPr>
          <w:rFonts w:cs="Arial"/>
          <w:b/>
          <w:i/>
          <w:sz w:val="22"/>
          <w:szCs w:val="22"/>
          <w:lang w:val="en-US" w:eastAsia="zh-CN"/>
        </w:rPr>
      </w:pPr>
      <w:bookmarkStart w:id="0" w:name="_Ref494746248"/>
      <w:bookmarkStart w:id="1" w:name="_Ref4817"/>
      <w:r>
        <w:rPr>
          <w:rFonts w:cs="Arial"/>
          <w:b/>
          <w:sz w:val="22"/>
          <w:szCs w:val="22"/>
          <w:lang w:eastAsia="zh-CN"/>
        </w:rPr>
        <w:t xml:space="preserve">3GPP TSG </w:t>
      </w:r>
      <w:r>
        <w:rPr>
          <w:rFonts w:eastAsia="微软雅黑" w:cs="Arial"/>
          <w:b/>
          <w:sz w:val="22"/>
          <w:szCs w:val="22"/>
          <w:lang w:eastAsia="zh-CN"/>
        </w:rPr>
        <w:t>RAN WG1</w:t>
      </w:r>
      <w:r>
        <w:rPr>
          <w:rFonts w:cs="Arial"/>
          <w:b/>
          <w:sz w:val="22"/>
          <w:szCs w:val="22"/>
          <w:lang w:eastAsia="zh-CN"/>
        </w:rPr>
        <w:t xml:space="preserve"> #</w:t>
      </w:r>
      <w:r>
        <w:rPr>
          <w:rFonts w:eastAsia="宋体" w:cs="Arial"/>
          <w:b/>
          <w:sz w:val="22"/>
          <w:szCs w:val="22"/>
          <w:lang w:val="en-US" w:eastAsia="zh-CN"/>
        </w:rPr>
        <w:t>1</w:t>
      </w:r>
      <w:r>
        <w:rPr>
          <w:rFonts w:eastAsia="宋体" w:cs="Arial" w:hint="eastAsia"/>
          <w:b/>
          <w:sz w:val="22"/>
          <w:szCs w:val="22"/>
          <w:lang w:val="en-US" w:eastAsia="zh-CN"/>
        </w:rPr>
        <w:t>20bis</w:t>
      </w:r>
      <w:r>
        <w:rPr>
          <w:rFonts w:cs="Arial"/>
          <w:b/>
          <w:i/>
          <w:sz w:val="22"/>
          <w:szCs w:val="22"/>
          <w:lang w:eastAsia="zh-CN"/>
        </w:rPr>
        <w:tab/>
      </w:r>
      <w:r>
        <w:rPr>
          <w:rFonts w:cs="Arial"/>
          <w:b/>
          <w:sz w:val="22"/>
          <w:szCs w:val="22"/>
          <w:lang w:eastAsia="zh-CN"/>
        </w:rPr>
        <w:t>R1-2</w:t>
      </w:r>
      <w:r>
        <w:rPr>
          <w:rFonts w:cs="Arial" w:hint="eastAsia"/>
          <w:b/>
          <w:sz w:val="22"/>
          <w:szCs w:val="22"/>
          <w:lang w:val="en-US" w:eastAsia="zh-CN"/>
        </w:rPr>
        <w:t>501897</w:t>
      </w:r>
    </w:p>
    <w:p w14:paraId="1C23343E" w14:textId="77777777" w:rsidR="00431B92" w:rsidRDefault="00B14AA0">
      <w:pPr>
        <w:tabs>
          <w:tab w:val="left" w:pos="1418"/>
        </w:tabs>
        <w:spacing w:after="0"/>
        <w:rPr>
          <w:rFonts w:ascii="Arial" w:hAnsi="Arial" w:cs="Arial"/>
          <w:b/>
          <w:sz w:val="22"/>
          <w:szCs w:val="22"/>
          <w:lang w:val="en-US" w:eastAsia="zh-CN"/>
        </w:rPr>
      </w:pPr>
      <w:r>
        <w:rPr>
          <w:rFonts w:ascii="Arial" w:hAnsi="Arial" w:cs="Arial" w:hint="eastAsia"/>
          <w:b/>
          <w:sz w:val="22"/>
          <w:szCs w:val="22"/>
          <w:lang w:val="en-US" w:eastAsia="zh-CN"/>
        </w:rPr>
        <w:t>Wuhan</w:t>
      </w:r>
      <w:r>
        <w:rPr>
          <w:rFonts w:ascii="Arial" w:hAnsi="Arial" w:cs="Arial"/>
          <w:b/>
          <w:sz w:val="22"/>
          <w:szCs w:val="22"/>
          <w:lang w:eastAsia="ja-JP"/>
        </w:rPr>
        <w:t xml:space="preserve">, </w:t>
      </w:r>
      <w:r>
        <w:rPr>
          <w:rFonts w:ascii="Arial" w:hAnsi="Arial" w:cs="Arial" w:hint="eastAsia"/>
          <w:b/>
          <w:sz w:val="22"/>
          <w:szCs w:val="22"/>
          <w:lang w:val="en-US" w:eastAsia="zh-CN"/>
        </w:rPr>
        <w:t>China</w:t>
      </w:r>
      <w:r>
        <w:rPr>
          <w:rFonts w:ascii="Arial" w:hAnsi="Arial" w:cs="Arial"/>
          <w:b/>
          <w:sz w:val="22"/>
          <w:szCs w:val="22"/>
          <w:lang w:eastAsia="ja-JP"/>
        </w:rPr>
        <w:t xml:space="preserve">, </w:t>
      </w:r>
      <w:r>
        <w:rPr>
          <w:rFonts w:ascii="Arial" w:hAnsi="Arial" w:cs="Arial" w:hint="eastAsia"/>
          <w:b/>
          <w:sz w:val="22"/>
          <w:szCs w:val="22"/>
          <w:lang w:val="en-US" w:eastAsia="zh-CN"/>
        </w:rPr>
        <w:t>April</w:t>
      </w:r>
      <w:r>
        <w:rPr>
          <w:rFonts w:ascii="Arial" w:hAnsi="Arial" w:cs="Arial"/>
          <w:b/>
          <w:bCs/>
          <w:kern w:val="2"/>
          <w:sz w:val="22"/>
        </w:rPr>
        <w:t xml:space="preserve"> </w:t>
      </w:r>
      <w:r>
        <w:rPr>
          <w:rFonts w:ascii="Arial" w:hAnsi="Arial" w:cs="Arial" w:hint="eastAsia"/>
          <w:b/>
          <w:sz w:val="22"/>
          <w:szCs w:val="22"/>
          <w:lang w:val="en-US" w:eastAsia="zh-CN"/>
        </w:rPr>
        <w:t>7</w:t>
      </w:r>
      <w:r>
        <w:rPr>
          <w:rFonts w:ascii="Arial" w:hAnsi="Arial" w:cs="Arial"/>
          <w:b/>
          <w:sz w:val="22"/>
          <w:szCs w:val="22"/>
          <w:vertAlign w:val="superscript"/>
          <w:lang w:val="en-US" w:eastAsia="zh-CN"/>
        </w:rPr>
        <w:t>th</w:t>
      </w:r>
      <w:r>
        <w:rPr>
          <w:rFonts w:ascii="Arial" w:hAnsi="Arial" w:cs="Arial"/>
          <w:b/>
          <w:sz w:val="22"/>
          <w:szCs w:val="22"/>
          <w:lang w:val="en-US" w:eastAsia="zh-CN"/>
        </w:rPr>
        <w:t xml:space="preserve"> </w:t>
      </w:r>
      <w:r>
        <w:rPr>
          <w:rFonts w:ascii="Arial" w:hAnsi="Arial" w:cs="Arial"/>
          <w:b/>
          <w:sz w:val="22"/>
          <w:szCs w:val="22"/>
          <w:lang w:eastAsia="ja-JP"/>
        </w:rPr>
        <w:t>–</w:t>
      </w:r>
      <w:r>
        <w:rPr>
          <w:rFonts w:ascii="Arial" w:hAnsi="Arial" w:cs="Arial"/>
          <w:b/>
          <w:sz w:val="22"/>
          <w:szCs w:val="22"/>
        </w:rPr>
        <w:t xml:space="preserve"> </w:t>
      </w:r>
      <w:r>
        <w:rPr>
          <w:rFonts w:ascii="Arial" w:hAnsi="Arial" w:cs="Arial" w:hint="eastAsia"/>
          <w:b/>
          <w:sz w:val="22"/>
          <w:szCs w:val="22"/>
          <w:lang w:val="en-US" w:eastAsia="zh-CN"/>
        </w:rPr>
        <w:t>11</w:t>
      </w:r>
      <w:r>
        <w:rPr>
          <w:rFonts w:ascii="Arial" w:hAnsi="Arial" w:cs="Arial" w:hint="eastAsia"/>
          <w:b/>
          <w:sz w:val="22"/>
          <w:szCs w:val="22"/>
          <w:vertAlign w:val="superscript"/>
          <w:lang w:val="en-US" w:eastAsia="zh-CN"/>
        </w:rPr>
        <w:t>th</w:t>
      </w:r>
      <w:r>
        <w:rPr>
          <w:rFonts w:ascii="Arial" w:hAnsi="Arial" w:cs="Arial"/>
          <w:b/>
          <w:sz w:val="22"/>
          <w:szCs w:val="22"/>
          <w:lang w:val="en-US" w:eastAsia="zh-CN"/>
        </w:rPr>
        <w:t>,</w:t>
      </w:r>
      <w:r>
        <w:rPr>
          <w:rFonts w:ascii="Arial" w:hAnsi="Arial" w:cs="Arial"/>
          <w:b/>
          <w:sz w:val="22"/>
          <w:szCs w:val="22"/>
          <w:lang w:eastAsia="ja-JP"/>
        </w:rPr>
        <w:t xml:space="preserve"> 202</w:t>
      </w:r>
      <w:r>
        <w:rPr>
          <w:rFonts w:ascii="Arial" w:hAnsi="Arial" w:cs="Arial" w:hint="eastAsia"/>
          <w:b/>
          <w:sz w:val="22"/>
          <w:szCs w:val="22"/>
          <w:lang w:val="en-US" w:eastAsia="zh-CN"/>
        </w:rPr>
        <w:t>5</w:t>
      </w:r>
    </w:p>
    <w:p w14:paraId="0D97E380" w14:textId="77777777" w:rsidR="00431B92" w:rsidRDefault="00431B92">
      <w:pPr>
        <w:tabs>
          <w:tab w:val="left" w:pos="1418"/>
        </w:tabs>
        <w:spacing w:after="0"/>
        <w:rPr>
          <w:rFonts w:ascii="Arial" w:hAnsi="Arial" w:cs="Arial"/>
          <w:b/>
          <w:sz w:val="22"/>
          <w:szCs w:val="22"/>
        </w:rPr>
      </w:pPr>
    </w:p>
    <w:p w14:paraId="16FF6917" w14:textId="77777777" w:rsidR="00431B92" w:rsidRDefault="00B14AA0">
      <w:pPr>
        <w:tabs>
          <w:tab w:val="left" w:pos="1418"/>
        </w:tabs>
        <w:spacing w:after="0"/>
        <w:rPr>
          <w:rFonts w:ascii="Arial" w:hAnsi="Arial" w:cs="Arial"/>
          <w:b/>
          <w:sz w:val="22"/>
          <w:szCs w:val="22"/>
          <w:lang w:val="en-US"/>
        </w:rPr>
      </w:pPr>
      <w:r>
        <w:rPr>
          <w:rFonts w:ascii="Arial" w:hAnsi="Arial" w:cs="Arial"/>
          <w:b/>
          <w:sz w:val="22"/>
          <w:szCs w:val="22"/>
        </w:rPr>
        <w:t xml:space="preserve">Title </w:t>
      </w:r>
      <w:r>
        <w:rPr>
          <w:rFonts w:ascii="Arial" w:hAnsi="Arial" w:cs="Arial"/>
          <w:b/>
          <w:sz w:val="22"/>
          <w:szCs w:val="22"/>
        </w:rPr>
        <w:tab/>
        <w:t xml:space="preserve">:  </w:t>
      </w:r>
      <w:r>
        <w:rPr>
          <w:rFonts w:ascii="Arial" w:hAnsi="Arial" w:cs="Arial"/>
          <w:b/>
          <w:sz w:val="22"/>
          <w:szCs w:val="22"/>
          <w:lang w:val="en-US" w:eastAsia="zh-CN"/>
        </w:rPr>
        <w:t xml:space="preserve">Discussion on </w:t>
      </w:r>
      <w:r>
        <w:rPr>
          <w:rFonts w:ascii="Arial" w:hAnsi="Arial" w:cs="Arial" w:hint="eastAsia"/>
          <w:b/>
          <w:sz w:val="22"/>
          <w:szCs w:val="22"/>
          <w:lang w:val="en-US" w:eastAsia="zh-CN"/>
        </w:rPr>
        <w:t xml:space="preserve">the </w:t>
      </w:r>
      <w:r>
        <w:rPr>
          <w:rFonts w:ascii="Arial" w:hAnsi="Arial" w:cs="Arial"/>
          <w:b/>
          <w:sz w:val="22"/>
          <w:szCs w:val="22"/>
          <w:lang w:val="en-US" w:eastAsia="zh-CN"/>
        </w:rPr>
        <w:t>channel model validation for 7-24 GHz</w:t>
      </w:r>
    </w:p>
    <w:p w14:paraId="5F6F44AF" w14:textId="77777777" w:rsidR="00431B92" w:rsidRDefault="00B14AA0">
      <w:pPr>
        <w:tabs>
          <w:tab w:val="left" w:pos="1418"/>
        </w:tabs>
        <w:spacing w:after="0"/>
        <w:rPr>
          <w:rFonts w:ascii="Arial" w:hAnsi="Arial" w:cs="Arial"/>
          <w:b/>
          <w:sz w:val="22"/>
          <w:szCs w:val="22"/>
          <w:lang w:val="en-US" w:eastAsia="zh-CN"/>
        </w:rPr>
      </w:pPr>
      <w:r>
        <w:rPr>
          <w:rFonts w:ascii="Arial" w:hAnsi="Arial" w:cs="Arial"/>
          <w:b/>
          <w:sz w:val="22"/>
          <w:szCs w:val="22"/>
        </w:rPr>
        <w:t xml:space="preserve">Source </w:t>
      </w:r>
      <w:r>
        <w:rPr>
          <w:rFonts w:ascii="Arial" w:hAnsi="Arial" w:cs="Arial"/>
          <w:b/>
          <w:sz w:val="22"/>
          <w:szCs w:val="22"/>
        </w:rPr>
        <w:tab/>
        <w:t>:  ZTE</w:t>
      </w:r>
      <w:r>
        <w:rPr>
          <w:rFonts w:ascii="Arial" w:hAnsi="Arial" w:cs="Arial"/>
          <w:b/>
          <w:sz w:val="22"/>
          <w:szCs w:val="22"/>
          <w:lang w:val="en-US" w:eastAsia="zh-CN"/>
        </w:rPr>
        <w:t xml:space="preserve"> Corporation, Sanechips</w:t>
      </w:r>
    </w:p>
    <w:p w14:paraId="4AAAE9A8" w14:textId="77777777" w:rsidR="00431B92" w:rsidRDefault="00B14AA0">
      <w:pPr>
        <w:tabs>
          <w:tab w:val="left" w:pos="1418"/>
        </w:tabs>
        <w:spacing w:after="0"/>
        <w:rPr>
          <w:rFonts w:ascii="Arial" w:hAnsi="Arial" w:cs="Arial"/>
          <w:b/>
          <w:sz w:val="22"/>
          <w:szCs w:val="22"/>
          <w:lang w:val="en-US" w:eastAsia="zh-CN"/>
        </w:rPr>
      </w:pPr>
      <w:r>
        <w:rPr>
          <w:rFonts w:ascii="Arial" w:hAnsi="Arial" w:cs="Arial"/>
          <w:b/>
          <w:sz w:val="22"/>
          <w:szCs w:val="22"/>
        </w:rPr>
        <w:t>Agenda item</w:t>
      </w:r>
      <w:r>
        <w:rPr>
          <w:rFonts w:ascii="Arial" w:hAnsi="Arial" w:cs="Arial"/>
          <w:b/>
          <w:sz w:val="22"/>
          <w:szCs w:val="22"/>
        </w:rPr>
        <w:tab/>
        <w:t xml:space="preserve">:  </w:t>
      </w:r>
      <w:r>
        <w:rPr>
          <w:rFonts w:ascii="Arial" w:hAnsi="Arial" w:cs="Arial"/>
          <w:b/>
          <w:sz w:val="22"/>
          <w:szCs w:val="22"/>
          <w:lang w:val="en-US" w:eastAsia="zh-CN"/>
        </w:rPr>
        <w:t>9.8.1</w:t>
      </w:r>
    </w:p>
    <w:p w14:paraId="19D2A415" w14:textId="77777777" w:rsidR="00431B92" w:rsidRDefault="00B14AA0">
      <w:pPr>
        <w:tabs>
          <w:tab w:val="left" w:pos="1418"/>
        </w:tabs>
        <w:spacing w:after="240"/>
        <w:ind w:left="1990" w:hanging="1990"/>
        <w:rPr>
          <w:rFonts w:ascii="Arial" w:hAnsi="Arial" w:cs="Arial"/>
          <w:b/>
          <w:sz w:val="22"/>
          <w:szCs w:val="22"/>
        </w:rPr>
      </w:pPr>
      <w:r>
        <w:rPr>
          <w:rFonts w:ascii="Arial" w:hAnsi="Arial" w:cs="Arial"/>
          <w:b/>
          <w:sz w:val="22"/>
          <w:szCs w:val="22"/>
        </w:rPr>
        <w:t>Document for</w:t>
      </w:r>
      <w:bookmarkStart w:id="2" w:name="DocumentFor"/>
      <w:bookmarkEnd w:id="2"/>
      <w:r>
        <w:rPr>
          <w:rFonts w:ascii="Arial" w:hAnsi="Arial" w:cs="Arial"/>
          <w:b/>
          <w:sz w:val="22"/>
          <w:szCs w:val="22"/>
        </w:rPr>
        <w:t>:  Discussion</w:t>
      </w:r>
    </w:p>
    <w:p w14:paraId="40ED6922" w14:textId="77777777" w:rsidR="00431B92" w:rsidRDefault="00B14AA0">
      <w:pPr>
        <w:pStyle w:val="1"/>
        <w:pBdr>
          <w:top w:val="single" w:sz="12" w:space="0" w:color="auto"/>
        </w:pBdr>
      </w:pPr>
      <w:r>
        <w:t>Introduction</w:t>
      </w:r>
      <w:bookmarkEnd w:id="0"/>
      <w:bookmarkEnd w:id="1"/>
    </w:p>
    <w:p w14:paraId="6EE71D55" w14:textId="77777777" w:rsidR="00431B92" w:rsidRDefault="00B14AA0">
      <w:pPr>
        <w:spacing w:before="120"/>
        <w:rPr>
          <w:lang w:val="en-US" w:eastAsia="zh-CN"/>
        </w:rPr>
      </w:pPr>
      <w:r>
        <w:rPr>
          <w:rFonts w:hint="eastAsia"/>
          <w:lang w:val="en-US" w:eastAsia="zh-CN"/>
        </w:rPr>
        <w:t>In</w:t>
      </w:r>
      <w:r>
        <w:rPr>
          <w:lang w:val="en-US" w:eastAsia="zh-CN"/>
        </w:rPr>
        <w:t xml:space="preserve"> </w:t>
      </w:r>
      <w:r>
        <w:rPr>
          <w:rFonts w:hint="eastAsia"/>
          <w:lang w:val="en-US" w:eastAsia="zh-CN"/>
        </w:rPr>
        <w:t>previous</w:t>
      </w:r>
      <w:r>
        <w:rPr>
          <w:lang w:val="en-US" w:eastAsia="zh-CN"/>
        </w:rPr>
        <w:t xml:space="preserve"> meetings, the </w:t>
      </w:r>
      <w:r>
        <w:rPr>
          <w:rFonts w:hint="eastAsia"/>
          <w:lang w:val="en-US" w:eastAsia="zh-CN"/>
        </w:rPr>
        <w:t>channel model validation for 7~24 GHz was discussed</w:t>
      </w:r>
      <w:r>
        <w:rPr>
          <w:lang w:val="en-US" w:eastAsia="zh-CN"/>
        </w:rPr>
        <w:t xml:space="preserve"> </w:t>
      </w:r>
      <w:r>
        <w:rPr>
          <w:rFonts w:hint="eastAsia"/>
          <w:lang w:val="en-US" w:eastAsia="zh-CN"/>
        </w:rPr>
        <w:t>with</w:t>
      </w:r>
      <w:r>
        <w:rPr>
          <w:lang w:val="en-US" w:eastAsia="zh-CN"/>
        </w:rPr>
        <w:t xml:space="preserve"> agreements listed in </w:t>
      </w:r>
      <w:r>
        <w:rPr>
          <w:rFonts w:hint="eastAsia"/>
          <w:lang w:val="en-US" w:eastAsia="zh-CN"/>
        </w:rPr>
        <w:t xml:space="preserve">[1~5]. In this contribution, </w:t>
      </w:r>
      <w:r>
        <w:rPr>
          <w:lang w:val="en-US" w:eastAsia="zh-CN"/>
        </w:rPr>
        <w:t>further analysis on the</w:t>
      </w:r>
      <w:r>
        <w:rPr>
          <w:rFonts w:hint="eastAsia"/>
          <w:lang w:val="en-US" w:eastAsia="zh-CN"/>
        </w:rPr>
        <w:t xml:space="preserve"> validation </w:t>
      </w:r>
      <w:r>
        <w:rPr>
          <w:lang w:val="en-US" w:eastAsia="zh-CN"/>
        </w:rPr>
        <w:t xml:space="preserve">for each feature with corresponding evaluations </w:t>
      </w:r>
      <w:r>
        <w:rPr>
          <w:rFonts w:hint="eastAsia"/>
          <w:lang w:val="en-US" w:eastAsia="zh-CN"/>
        </w:rPr>
        <w:t xml:space="preserve">are </w:t>
      </w:r>
      <w:r>
        <w:rPr>
          <w:lang w:val="en-US" w:eastAsia="zh-CN"/>
        </w:rPr>
        <w:t>provided</w:t>
      </w:r>
      <w:r>
        <w:rPr>
          <w:rFonts w:hint="eastAsia"/>
          <w:lang w:val="en-US" w:eastAsia="zh-CN"/>
        </w:rPr>
        <w:t>.</w:t>
      </w:r>
    </w:p>
    <w:p w14:paraId="335D39DE" w14:textId="77777777" w:rsidR="00431B92" w:rsidRDefault="00B14AA0">
      <w:pPr>
        <w:pStyle w:val="1"/>
        <w:pBdr>
          <w:top w:val="single" w:sz="12" w:space="0" w:color="auto"/>
        </w:pBdr>
      </w:pPr>
      <w:r>
        <w:rPr>
          <w:rFonts w:hint="eastAsia"/>
          <w:lang w:val="en-US" w:eastAsia="zh-CN"/>
        </w:rPr>
        <w:t xml:space="preserve">Discussion on channel model for </w:t>
      </w:r>
      <w:r>
        <w:rPr>
          <w:rFonts w:hint="eastAsia"/>
          <w:lang w:val="en-US" w:eastAsia="zh-CN"/>
        </w:rPr>
        <w:t>validation for 7-24 GHz</w:t>
      </w:r>
    </w:p>
    <w:p w14:paraId="1A81DA62" w14:textId="77777777" w:rsidR="00431B92" w:rsidRDefault="00B14AA0">
      <w:pPr>
        <w:pStyle w:val="2"/>
        <w:spacing w:line="240" w:lineRule="auto"/>
        <w:rPr>
          <w:rFonts w:cs="Arial"/>
          <w:szCs w:val="24"/>
          <w:lang w:val="en-US"/>
        </w:rPr>
      </w:pPr>
      <w:r>
        <w:rPr>
          <w:rFonts w:cs="Arial" w:hint="eastAsia"/>
          <w:szCs w:val="24"/>
          <w:lang w:val="en-US" w:eastAsia="zh-CN"/>
        </w:rPr>
        <w:t>Sub-urban scenario</w:t>
      </w:r>
    </w:p>
    <w:p w14:paraId="02A3A830" w14:textId="77777777" w:rsidR="00431B92" w:rsidRDefault="00B14AA0">
      <w:pPr>
        <w:numPr>
          <w:ilvl w:val="255"/>
          <w:numId w:val="0"/>
        </w:numPr>
        <w:spacing w:before="120" w:line="240" w:lineRule="auto"/>
        <w:rPr>
          <w:lang w:val="en-US" w:eastAsia="zh-CN"/>
        </w:rPr>
      </w:pPr>
      <w:r>
        <w:rPr>
          <w:rFonts w:hint="eastAsia"/>
          <w:lang w:val="en-US" w:eastAsia="zh-CN"/>
        </w:rPr>
        <w:t>In this section, the remaining issues for the new SMa scenario are discussed.</w:t>
      </w:r>
    </w:p>
    <w:p w14:paraId="5B77F0F5" w14:textId="77777777" w:rsidR="00431B92" w:rsidRDefault="00B14AA0">
      <w:pPr>
        <w:pStyle w:val="3"/>
        <w:rPr>
          <w:sz w:val="22"/>
          <w:lang w:val="en-US" w:eastAsia="zh-CN"/>
        </w:rPr>
      </w:pPr>
      <w:r>
        <w:rPr>
          <w:rFonts w:hint="eastAsia"/>
          <w:sz w:val="22"/>
          <w:lang w:val="en-US" w:eastAsia="zh-CN"/>
        </w:rPr>
        <w:t>LoS probability</w:t>
      </w:r>
    </w:p>
    <w:p w14:paraId="2363D7B3" w14:textId="77777777" w:rsidR="00431B92" w:rsidRDefault="00B14AA0">
      <w:pPr>
        <w:rPr>
          <w:lang w:val="en-US" w:eastAsia="zh-CN"/>
        </w:rPr>
      </w:pPr>
      <w:r>
        <w:rPr>
          <w:rFonts w:hint="eastAsia"/>
          <w:lang w:val="en-US" w:eastAsia="zh-CN"/>
        </w:rPr>
        <w:t>In RAN1#120, the following agreement has been made on LOS probability:</w:t>
      </w:r>
    </w:p>
    <w:tbl>
      <w:tblPr>
        <w:tblStyle w:val="afd"/>
        <w:tblW w:w="0" w:type="auto"/>
        <w:tblLook w:val="04A0" w:firstRow="1" w:lastRow="0" w:firstColumn="1" w:lastColumn="0" w:noHBand="0" w:noVBand="1"/>
      </w:tblPr>
      <w:tblGrid>
        <w:gridCol w:w="9629"/>
      </w:tblGrid>
      <w:tr w:rsidR="00431B92" w14:paraId="0C876E0E" w14:textId="77777777">
        <w:tc>
          <w:tcPr>
            <w:tcW w:w="9855" w:type="dxa"/>
          </w:tcPr>
          <w:p w14:paraId="4856BFB3" w14:textId="77777777" w:rsidR="00431B92" w:rsidRDefault="00B14AA0">
            <w:pPr>
              <w:pStyle w:val="ab"/>
              <w:suppressAutoHyphens/>
              <w:spacing w:after="0" w:line="254" w:lineRule="auto"/>
              <w:rPr>
                <w:rFonts w:ascii="Times New Roman" w:eastAsia="等线" w:hAnsi="Times New Roman" w:cs="Times New Roman"/>
                <w:color w:val="auto"/>
                <w:highlight w:val="green"/>
              </w:rPr>
            </w:pPr>
            <w:r>
              <w:rPr>
                <w:rFonts w:ascii="Times New Roman" w:eastAsia="等线" w:hAnsi="Times New Roman" w:cs="Times New Roman"/>
                <w:color w:val="auto"/>
                <w:highlight w:val="green"/>
              </w:rPr>
              <w:t>Agreement</w:t>
            </w:r>
          </w:p>
          <w:p w14:paraId="43050F6B" w14:textId="77777777" w:rsidR="00431B92" w:rsidRDefault="00B14AA0">
            <w:pPr>
              <w:pStyle w:val="ab"/>
              <w:suppressAutoHyphens/>
              <w:spacing w:after="0" w:line="254" w:lineRule="auto"/>
              <w:rPr>
                <w:rFonts w:ascii="Times New Roman" w:eastAsia="等线" w:hAnsi="Times New Roman" w:cs="Times New Roman"/>
                <w:color w:val="auto"/>
                <w:lang w:eastAsia="ko-KR"/>
              </w:rPr>
            </w:pPr>
            <w:r>
              <w:rPr>
                <w:rFonts w:ascii="Times New Roman" w:eastAsia="等线" w:hAnsi="Times New Roman" w:cs="Times New Roman"/>
                <w:color w:val="auto"/>
                <w:lang w:eastAsia="ko-KR"/>
              </w:rPr>
              <w:t>Discuss further on whether to introduc</w:t>
            </w:r>
            <w:r>
              <w:rPr>
                <w:rFonts w:ascii="Times New Roman" w:eastAsia="等线" w:hAnsi="Times New Roman" w:cs="Times New Roman"/>
                <w:color w:val="auto"/>
                <w:lang w:eastAsia="ko-KR"/>
              </w:rPr>
              <w:t>e additional model to handle LOS probability impact from vegetation for SMa and details of the additional modeling component.</w:t>
            </w:r>
          </w:p>
          <w:p w14:paraId="342D4A19" w14:textId="77777777" w:rsidR="00431B92" w:rsidRDefault="00B14AA0">
            <w:pPr>
              <w:pStyle w:val="ab"/>
              <w:spacing w:after="0"/>
              <w:rPr>
                <w:rFonts w:ascii="Times New Roman" w:hAnsi="Times New Roman" w:cs="Times New Roman"/>
                <w:color w:val="auto"/>
              </w:rPr>
            </w:pPr>
            <w:r>
              <w:rPr>
                <w:rFonts w:ascii="Times New Roman" w:hAnsi="Times New Roman" w:cs="Times New Roman"/>
                <w:color w:val="auto"/>
              </w:rPr>
              <w:t>For suburban scenario, the down-select among the following LOS probability</w:t>
            </w:r>
          </w:p>
          <w:p w14:paraId="48806CD6" w14:textId="77777777" w:rsidR="00431B92" w:rsidRDefault="00B14AA0">
            <w:pPr>
              <w:pStyle w:val="ab"/>
              <w:numPr>
                <w:ilvl w:val="0"/>
                <w:numId w:val="15"/>
              </w:numPr>
              <w:suppressAutoHyphens/>
              <w:spacing w:after="0" w:line="254" w:lineRule="auto"/>
              <w:rPr>
                <w:rFonts w:ascii="Times New Roman" w:hAnsi="Times New Roman" w:cs="Times New Roman"/>
                <w:color w:val="auto"/>
              </w:rPr>
            </w:pPr>
            <w:r>
              <w:rPr>
                <w:rFonts w:ascii="Times New Roman" w:hAnsi="Times New Roman" w:cs="Times New Roman"/>
                <w:color w:val="auto"/>
              </w:rPr>
              <w:t>Option 1)</w:t>
            </w:r>
          </w:p>
          <w:p w14:paraId="01DC19B9" w14:textId="77777777" w:rsidR="00431B92" w:rsidRDefault="00B14AA0">
            <w:pPr>
              <w:pStyle w:val="ab"/>
              <w:spacing w:after="0"/>
              <w:jc w:val="center"/>
              <w:rPr>
                <w:rFonts w:ascii="Times New Roman" w:hAnsi="Times New Roman" w:cs="Times New Roman"/>
                <w:color w:val="auto"/>
              </w:rPr>
            </w:pPr>
            <m:oMathPara>
              <m:oMath>
                <m:sSub>
                  <m:sSubPr>
                    <m:ctrlPr>
                      <w:rPr>
                        <w:rFonts w:ascii="Cambria Math" w:hAnsi="Cambria Math" w:cs="Times New Roman"/>
                        <w:i/>
                        <w:iCs/>
                        <w:color w:val="auto"/>
                      </w:rPr>
                    </m:ctrlPr>
                  </m:sSubPr>
                  <m:e>
                    <m:r>
                      <w:rPr>
                        <w:rFonts w:ascii="Cambria Math" w:hAnsi="Cambria Math" w:cs="Times New Roman"/>
                        <w:color w:val="auto"/>
                      </w:rPr>
                      <m:t>Pr</m:t>
                    </m:r>
                  </m:e>
                  <m:sub>
                    <m:r>
                      <w:rPr>
                        <w:rFonts w:ascii="Cambria Math" w:hAnsi="Cambria Math" w:cs="Times New Roman"/>
                        <w:color w:val="auto"/>
                      </w:rPr>
                      <m:t>LOS</m:t>
                    </m:r>
                  </m:sub>
                </m:sSub>
                <m:r>
                  <w:rPr>
                    <w:rFonts w:ascii="Cambria Math" w:hAnsi="Cambria Math" w:cs="Times New Roman"/>
                    <w:color w:val="auto"/>
                  </w:rPr>
                  <m:t>=</m:t>
                </m:r>
                <m:r>
                  <w:rPr>
                    <w:rFonts w:ascii="Cambria Math" w:hAnsi="Cambria Math" w:cs="Times New Roman"/>
                    <w:color w:val="auto"/>
                  </w:rPr>
                  <m:t>exp</m:t>
                </m:r>
                <m:r>
                  <w:rPr>
                    <w:rFonts w:ascii="Cambria Math" w:hAnsi="Cambria Math" w:cs="Times New Roman"/>
                    <w:color w:val="auto"/>
                  </w:rPr>
                  <m:t>(-</m:t>
                </m:r>
                <m:f>
                  <m:fPr>
                    <m:ctrlPr>
                      <w:rPr>
                        <w:rFonts w:ascii="Cambria Math" w:hAnsi="Cambria Math" w:cs="Times New Roman"/>
                        <w:i/>
                        <w:iCs/>
                        <w:color w:val="auto"/>
                      </w:rPr>
                    </m:ctrlPr>
                  </m:fPr>
                  <m:num>
                    <m:sSub>
                      <m:sSubPr>
                        <m:ctrlPr>
                          <w:rPr>
                            <w:rFonts w:ascii="Cambria Math" w:hAnsi="Cambria Math" w:cs="Times New Roman"/>
                            <w:i/>
                            <w:iCs/>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m:t>
                    </m:r>
                    <m:r>
                      <w:rPr>
                        <w:rFonts w:ascii="Cambria Math" w:hAnsi="Cambria Math" w:cs="Times New Roman"/>
                        <w:color w:val="auto"/>
                      </w:rPr>
                      <m:t>10</m:t>
                    </m:r>
                  </m:num>
                  <m:den>
                    <m:r>
                      <w:rPr>
                        <w:rFonts w:ascii="Cambria Math" w:hAnsi="Cambria Math" w:cs="Times New Roman"/>
                        <w:color w:val="auto"/>
                      </w:rPr>
                      <m:t>exp</m:t>
                    </m:r>
                    <m:r>
                      <w:rPr>
                        <w:rFonts w:ascii="Cambria Math" w:hAnsi="Cambria Math" w:cs="Times New Roman"/>
                        <w:color w:val="auto"/>
                      </w:rPr>
                      <m:t>(0.02044</m:t>
                    </m:r>
                    <m:sSub>
                      <m:sSubPr>
                        <m:ctrlPr>
                          <w:rPr>
                            <w:rFonts w:ascii="Cambria Math" w:hAnsi="Cambria Math" w:cs="Times New Roman"/>
                            <w:i/>
                            <w:iCs/>
                            <w:color w:val="auto"/>
                          </w:rPr>
                        </m:ctrlPr>
                      </m:sSubPr>
                      <m:e>
                        <m:r>
                          <w:rPr>
                            <w:rFonts w:ascii="Cambria Math" w:hAnsi="Cambria Math" w:cs="Times New Roman"/>
                            <w:color w:val="auto"/>
                          </w:rPr>
                          <m:t>h</m:t>
                        </m:r>
                      </m:e>
                      <m:sub>
                        <m:r>
                          <w:rPr>
                            <w:rFonts w:ascii="Cambria Math" w:hAnsi="Cambria Math" w:cs="Times New Roman"/>
                            <w:color w:val="auto"/>
                          </w:rPr>
                          <m:t>BS</m:t>
                        </m:r>
                      </m:sub>
                    </m:sSub>
                    <m:r>
                      <w:rPr>
                        <w:rFonts w:ascii="Cambria Math" w:hAnsi="Cambria Math" w:cs="Times New Roman"/>
                        <w:color w:val="auto"/>
                      </w:rPr>
                      <m:t>+5.746)</m:t>
                    </m:r>
                  </m:den>
                </m:f>
                <m:r>
                  <w:rPr>
                    <w:rFonts w:ascii="Cambria Math" w:hAnsi="Cambria Math" w:cs="Times New Roman"/>
                    <w:color w:val="auto"/>
                  </w:rPr>
                  <m:t>)</m:t>
                </m:r>
              </m:oMath>
            </m:oMathPara>
          </w:p>
          <w:p w14:paraId="6E694F50" w14:textId="77777777" w:rsidR="00431B92" w:rsidRDefault="00B14AA0">
            <w:pPr>
              <w:pStyle w:val="ab"/>
              <w:numPr>
                <w:ilvl w:val="0"/>
                <w:numId w:val="15"/>
              </w:numPr>
              <w:suppressAutoHyphens/>
              <w:spacing w:after="0" w:line="254" w:lineRule="auto"/>
              <w:rPr>
                <w:rFonts w:ascii="Times New Roman" w:hAnsi="Times New Roman" w:cs="Times New Roman"/>
                <w:color w:val="auto"/>
              </w:rPr>
            </w:pPr>
            <w:r>
              <w:rPr>
                <w:rFonts w:ascii="Times New Roman" w:hAnsi="Times New Roman" w:cs="Times New Roman"/>
                <w:color w:val="auto"/>
              </w:rPr>
              <w:t>Option 2)</w:t>
            </w:r>
          </w:p>
          <w:p w14:paraId="5914955D" w14:textId="77777777" w:rsidR="00431B92" w:rsidRDefault="00B14AA0">
            <w:pPr>
              <w:jc w:val="center"/>
              <w:rPr>
                <w:rFonts w:eastAsia="等线"/>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ctrlPr>
                                    <w:rPr>
                                      <w:rFonts w:ascii="Cambria Math" w:eastAsia="Calibri" w:hAnsi="Cambria Math"/>
                                      <w:sz w:val="16"/>
                                      <w:szCs w:val="16"/>
                                    </w:rPr>
                                  </m:ctrlP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ctrlPr>
                                    <w:rPr>
                                      <w:rFonts w:ascii="Cambria Math" w:eastAsia="Calibri" w:hAnsi="Cambria Math"/>
                                      <w:sz w:val="16"/>
                                      <w:szCs w:val="16"/>
                                    </w:rPr>
                                  </m:ctrlPr>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ctrlPr>
                                    <w:rPr>
                                      <w:rFonts w:ascii="Cambria Math" w:eastAsia="Calibri" w:hAnsi="Cambria Math"/>
                                      <w:sz w:val="16"/>
                                      <w:szCs w:val="16"/>
                                    </w:rPr>
                                  </m:ctrlP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ctrlPr>
                                    <w:rPr>
                                      <w:rFonts w:ascii="Cambria Math" w:eastAsia="Calibri" w:hAnsi="Cambria Math"/>
                                      <w:sz w:val="16"/>
                                      <w:szCs w:val="16"/>
                                    </w:rPr>
                                  </m:ctrlPr>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ctrlPr>
                                <w:rPr>
                                  <w:rFonts w:ascii="Cambria Math" w:eastAsia="Calibri" w:hAnsi="Cambria Math"/>
                                  <w:i/>
                                  <w:sz w:val="16"/>
                                  <w:szCs w:val="16"/>
                                </w:rPr>
                              </m:ctrlPr>
                            </m:e>
                            <m:sub>
                              <m:r>
                                <m:rPr>
                                  <m:sty m:val="p"/>
                                </m:rPr>
                                <w:rPr>
                                  <w:rFonts w:ascii="Cambria Math" w:hAnsi="Cambria Math"/>
                                  <w:sz w:val="16"/>
                                  <w:szCs w:val="16"/>
                                  <w:lang w:eastAsia="ja-JP"/>
                                </w:rPr>
                                <m:t>2D</m:t>
                              </m:r>
                              <m:ctrlPr>
                                <w:rPr>
                                  <w:rFonts w:ascii="Cambria Math" w:eastAsia="Calibri" w:hAnsi="Cambria Math"/>
                                  <w:i/>
                                  <w:sz w:val="16"/>
                                  <w:szCs w:val="16"/>
                                </w:rPr>
                              </m:ctrlPr>
                            </m:sub>
                          </m:sSub>
                          <m:r>
                            <w:rPr>
                              <w:rFonts w:ascii="Cambria Math" w:hAnsi="Cambria Math"/>
                              <w:sz w:val="16"/>
                              <w:szCs w:val="16"/>
                            </w:rPr>
                            <m:t>&gt;10</m:t>
                          </m:r>
                          <m:ctrlPr>
                            <w:rPr>
                              <w:rFonts w:ascii="Cambria Math" w:hAnsi="Cambria Math"/>
                              <w:i/>
                              <w:sz w:val="16"/>
                              <w:szCs w:val="16"/>
                              <w:lang w:eastAsia="ja-JP"/>
                            </w:rPr>
                          </m:ctrlPr>
                        </m:e>
                      </m:mr>
                    </m:m>
                    <m:ctrlPr>
                      <w:rPr>
                        <w:rFonts w:ascii="Cambria Math" w:hAnsi="Cambria Math"/>
                        <w:i/>
                        <w:sz w:val="16"/>
                        <w:szCs w:val="16"/>
                      </w:rPr>
                    </m:ctrlPr>
                  </m:e>
                </m:d>
              </m:oMath>
            </m:oMathPara>
          </w:p>
          <w:p w14:paraId="01C58D69" w14:textId="77777777" w:rsidR="00431B92" w:rsidRDefault="00431B92">
            <w:pPr>
              <w:jc w:val="center"/>
              <w:rPr>
                <w:rFonts w:eastAsia="等线"/>
                <w:sz w:val="16"/>
                <w:szCs w:val="16"/>
              </w:rPr>
            </w:pPr>
          </w:p>
          <w:p w14:paraId="12CEABEC" w14:textId="77777777" w:rsidR="00431B92" w:rsidRDefault="00B14AA0">
            <w:pPr>
              <w:jc w:val="center"/>
              <w:rPr>
                <w:rFonts w:eastAsia="等线"/>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A7ED8D1" w14:textId="77777777" w:rsidR="00431B92" w:rsidRDefault="00B14AA0">
            <w:pPr>
              <w:jc w:val="center"/>
              <w:rPr>
                <w:rFonts w:eastAsia="等线"/>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7E53033" w14:textId="77777777" w:rsidR="00431B92" w:rsidRDefault="00B14AA0">
            <w:pPr>
              <w:jc w:val="center"/>
              <w:rPr>
                <w:rFonts w:eastAsia="等线"/>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A966C9B" w14:textId="77777777" w:rsidR="00431B92" w:rsidRDefault="00B14AA0">
            <w:pPr>
              <w:jc w:val="center"/>
              <w:rPr>
                <w:rFonts w:eastAsia="等线"/>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23F45923" w14:textId="77777777" w:rsidR="00431B92" w:rsidRDefault="00B14AA0">
            <w:pPr>
              <w:jc w:val="center"/>
              <w:rPr>
                <w:rFonts w:eastAsia="等线"/>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12665DFC" w14:textId="77777777" w:rsidR="00431B92" w:rsidRDefault="00B14AA0">
            <w:pPr>
              <w:jc w:val="center"/>
              <w:rPr>
                <w:rFonts w:eastAsia="等线"/>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B0F6CF5" w14:textId="77777777" w:rsidR="00431B92" w:rsidRDefault="00431B92">
            <w:pPr>
              <w:pStyle w:val="ab"/>
              <w:spacing w:after="0"/>
              <w:rPr>
                <w:rFonts w:ascii="Times New Roman" w:hAnsi="Times New Roman" w:cs="Times New Roman"/>
                <w:color w:val="aut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431B92" w14:paraId="72090A32" w14:textId="77777777">
              <w:trPr>
                <w:trHeight w:val="306"/>
                <w:jc w:val="center"/>
              </w:trPr>
              <w:tc>
                <w:tcPr>
                  <w:tcW w:w="2848" w:type="dxa"/>
                  <w:shd w:val="clear" w:color="auto" w:fill="D9D9D9"/>
                </w:tcPr>
                <w:p w14:paraId="59D3C62C" w14:textId="77777777" w:rsidR="00431B92" w:rsidRDefault="00B14AA0">
                  <w:pPr>
                    <w:pStyle w:val="TAH"/>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2C6677A7" w14:textId="77777777" w:rsidR="00431B92" w:rsidRDefault="00431B92">
                  <w:pPr>
                    <w:pStyle w:val="TAH"/>
                    <w:rPr>
                      <w:rFonts w:ascii="Times New Roman" w:hAnsi="Times New Roman"/>
                      <w:sz w:val="16"/>
                      <w:szCs w:val="16"/>
                    </w:rPr>
                  </w:pPr>
                </w:p>
              </w:tc>
            </w:tr>
            <w:tr w:rsidR="00431B92" w14:paraId="12B430A2" w14:textId="77777777">
              <w:trPr>
                <w:trHeight w:val="452"/>
                <w:jc w:val="center"/>
              </w:trPr>
              <w:tc>
                <w:tcPr>
                  <w:tcW w:w="2848" w:type="dxa"/>
                </w:tcPr>
                <w:p w14:paraId="5FD919C5" w14:textId="77777777" w:rsidR="00431B92" w:rsidRDefault="00B14AA0">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0E84AB81" w14:textId="77777777" w:rsidR="00431B92" w:rsidRDefault="00B14AA0">
                  <w:pPr>
                    <w:spacing w:after="0"/>
                    <w:jc w:val="center"/>
                    <w:rPr>
                      <w:sz w:val="16"/>
                      <w:szCs w:val="16"/>
                    </w:rPr>
                  </w:pPr>
                  <w:r>
                    <w:rPr>
                      <w:rFonts w:eastAsia="Calibri"/>
                      <w:sz w:val="16"/>
                      <w:szCs w:val="16"/>
                    </w:rPr>
                    <w:t>30 m</w:t>
                  </w:r>
                </w:p>
              </w:tc>
            </w:tr>
            <w:tr w:rsidR="00431B92" w14:paraId="70F30301" w14:textId="77777777">
              <w:trPr>
                <w:trHeight w:val="452"/>
                <w:jc w:val="center"/>
              </w:trPr>
              <w:tc>
                <w:tcPr>
                  <w:tcW w:w="2848" w:type="dxa"/>
                </w:tcPr>
                <w:p w14:paraId="25BA763E" w14:textId="77777777" w:rsidR="00431B92" w:rsidRDefault="00B14AA0">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41A1A2E5" w14:textId="77777777" w:rsidR="00431B92" w:rsidRDefault="00B14AA0">
                  <w:pPr>
                    <w:spacing w:after="0"/>
                    <w:jc w:val="center"/>
                    <w:rPr>
                      <w:rFonts w:eastAsia="Calibri"/>
                      <w:sz w:val="16"/>
                      <w:szCs w:val="16"/>
                    </w:rPr>
                  </w:pPr>
                  <w:r>
                    <w:rPr>
                      <w:rFonts w:eastAsia="Calibri"/>
                      <w:sz w:val="16"/>
                      <w:szCs w:val="16"/>
                    </w:rPr>
                    <w:t>20 m</w:t>
                  </w:r>
                </w:p>
              </w:tc>
            </w:tr>
            <w:tr w:rsidR="00431B92" w14:paraId="462C150B" w14:textId="77777777">
              <w:trPr>
                <w:trHeight w:val="452"/>
                <w:jc w:val="center"/>
              </w:trPr>
              <w:tc>
                <w:tcPr>
                  <w:tcW w:w="2848" w:type="dxa"/>
                </w:tcPr>
                <w:p w14:paraId="35C73912" w14:textId="77777777" w:rsidR="00431B92" w:rsidRDefault="00B14AA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03D993A" w14:textId="77777777" w:rsidR="00431B92" w:rsidRDefault="00B14AA0">
                  <w:pPr>
                    <w:spacing w:after="0"/>
                    <w:jc w:val="center"/>
                    <w:rPr>
                      <w:rFonts w:eastAsia="Calibri"/>
                      <w:sz w:val="16"/>
                      <w:szCs w:val="16"/>
                    </w:rPr>
                  </w:pPr>
                  <w:r>
                    <w:rPr>
                      <w:rFonts w:eastAsia="Calibri"/>
                      <w:sz w:val="16"/>
                      <w:szCs w:val="16"/>
                    </w:rPr>
                    <w:t>8 m</w:t>
                  </w:r>
                </w:p>
              </w:tc>
            </w:tr>
            <w:tr w:rsidR="00431B92" w14:paraId="7B06C0AA" w14:textId="77777777">
              <w:trPr>
                <w:trHeight w:val="452"/>
                <w:jc w:val="center"/>
              </w:trPr>
              <w:tc>
                <w:tcPr>
                  <w:tcW w:w="2848" w:type="dxa"/>
                </w:tcPr>
                <w:p w14:paraId="24303212" w14:textId="77777777" w:rsidR="00431B92" w:rsidRDefault="00B14AA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695B9F9A" w14:textId="77777777" w:rsidR="00431B92" w:rsidRDefault="00B14AA0">
                  <w:pPr>
                    <w:spacing w:after="0"/>
                    <w:jc w:val="center"/>
                    <w:rPr>
                      <w:rFonts w:eastAsia="Calibri"/>
                      <w:sz w:val="16"/>
                      <w:szCs w:val="16"/>
                    </w:rPr>
                  </w:pPr>
                  <w:r>
                    <w:rPr>
                      <w:rFonts w:eastAsia="Calibri"/>
                      <w:sz w:val="16"/>
                      <w:szCs w:val="16"/>
                    </w:rPr>
                    <w:t>15 m</w:t>
                  </w:r>
                </w:p>
              </w:tc>
            </w:tr>
            <w:tr w:rsidR="00431B92" w14:paraId="51526E67" w14:textId="77777777">
              <w:trPr>
                <w:trHeight w:val="452"/>
                <w:jc w:val="center"/>
              </w:trPr>
              <w:tc>
                <w:tcPr>
                  <w:tcW w:w="2848" w:type="dxa"/>
                </w:tcPr>
                <w:p w14:paraId="4D1A4546" w14:textId="77777777" w:rsidR="00431B92" w:rsidRDefault="00B14AA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1DFB6B5C" w14:textId="77777777" w:rsidR="00431B92" w:rsidRDefault="00B14AA0">
                  <w:pPr>
                    <w:spacing w:after="0"/>
                    <w:jc w:val="center"/>
                    <w:rPr>
                      <w:rFonts w:eastAsia="Calibri"/>
                      <w:sz w:val="16"/>
                      <w:szCs w:val="16"/>
                    </w:rPr>
                  </w:pPr>
                  <w:r>
                    <w:rPr>
                      <w:rFonts w:eastAsia="Calibri"/>
                      <w:sz w:val="16"/>
                      <w:szCs w:val="16"/>
                    </w:rPr>
                    <w:t>2%</w:t>
                  </w:r>
                </w:p>
              </w:tc>
            </w:tr>
            <w:tr w:rsidR="00431B92" w14:paraId="16C04360" w14:textId="77777777">
              <w:trPr>
                <w:trHeight w:val="452"/>
                <w:jc w:val="center"/>
              </w:trPr>
              <w:tc>
                <w:tcPr>
                  <w:tcW w:w="2848" w:type="dxa"/>
                </w:tcPr>
                <w:p w14:paraId="62625848" w14:textId="77777777" w:rsidR="00431B92" w:rsidRDefault="00B14AA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3D55919F" w14:textId="77777777" w:rsidR="00431B92" w:rsidRDefault="00B14AA0">
                  <w:pPr>
                    <w:spacing w:after="0"/>
                    <w:jc w:val="center"/>
                    <w:rPr>
                      <w:rFonts w:eastAsia="Calibri"/>
                      <w:sz w:val="16"/>
                      <w:szCs w:val="16"/>
                    </w:rPr>
                  </w:pPr>
                  <w:r>
                    <w:rPr>
                      <w:rFonts w:eastAsia="Calibri"/>
                      <w:sz w:val="16"/>
                      <w:szCs w:val="16"/>
                    </w:rPr>
                    <w:t>18%</w:t>
                  </w:r>
                </w:p>
              </w:tc>
            </w:tr>
            <w:tr w:rsidR="00431B92" w14:paraId="13F825C5" w14:textId="77777777">
              <w:trPr>
                <w:trHeight w:val="452"/>
                <w:jc w:val="center"/>
              </w:trPr>
              <w:tc>
                <w:tcPr>
                  <w:tcW w:w="2848" w:type="dxa"/>
                </w:tcPr>
                <w:p w14:paraId="68E57FB5" w14:textId="77777777" w:rsidR="00431B92" w:rsidRDefault="00B14AA0">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6D1D3145" w14:textId="77777777" w:rsidR="00431B92" w:rsidRDefault="00B14AA0">
                  <w:pPr>
                    <w:spacing w:after="0"/>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31CDBA3A" w14:textId="77777777" w:rsidR="00431B92" w:rsidRDefault="00431B92">
            <w:pPr>
              <w:pStyle w:val="ab"/>
              <w:spacing w:after="0"/>
              <w:rPr>
                <w:rFonts w:ascii="Times New Roman" w:hAnsi="Times New Roman" w:cs="Times New Roman"/>
                <w:color w:val="auto"/>
              </w:rPr>
            </w:pPr>
          </w:p>
          <w:p w14:paraId="3C6E1DBC" w14:textId="77777777" w:rsidR="00431B92" w:rsidRDefault="00B14AA0">
            <w:pPr>
              <w:pStyle w:val="ab"/>
              <w:numPr>
                <w:ilvl w:val="0"/>
                <w:numId w:val="15"/>
              </w:numPr>
              <w:suppressAutoHyphens/>
              <w:spacing w:after="0" w:line="254" w:lineRule="auto"/>
              <w:rPr>
                <w:rFonts w:ascii="Times New Roman" w:hAnsi="Times New Roman" w:cs="Times New Roman"/>
                <w:color w:val="auto"/>
              </w:rPr>
            </w:pPr>
            <w:r>
              <w:rPr>
                <w:rFonts w:ascii="Times New Roman" w:hAnsi="Times New Roman" w:cs="Times New Roman"/>
                <w:color w:val="auto"/>
              </w:rPr>
              <w:t>Option 3)</w:t>
            </w:r>
          </w:p>
          <w:p w14:paraId="677786E4" w14:textId="77777777" w:rsidR="00431B92" w:rsidRDefault="00B14AA0">
            <w:pPr>
              <w:pStyle w:val="ab"/>
              <w:spacing w:after="0"/>
              <w:jc w:val="center"/>
              <w:rPr>
                <w:rFonts w:ascii="Times New Roman" w:hAnsi="Times New Roman" w:cs="Times New Roman"/>
                <w:color w:val="auto"/>
              </w:rPr>
            </w:pPr>
            <m:oMathPara>
              <m:oMath>
                <m:sSub>
                  <m:sSubPr>
                    <m:ctrlPr>
                      <w:rPr>
                        <w:rFonts w:ascii="Cambria Math" w:hAnsi="Cambria Math" w:cs="Times New Roman"/>
                        <w:color w:val="auto"/>
                      </w:rPr>
                    </m:ctrlPr>
                  </m:sSubPr>
                  <m:e>
                    <m:r>
                      <m:rPr>
                        <m:sty m:val="p"/>
                      </m:rPr>
                      <w:rPr>
                        <w:rFonts w:ascii="Cambria Math" w:hAnsi="Cambria Math" w:cs="Times New Roman"/>
                        <w:color w:val="auto"/>
                      </w:rPr>
                      <m:t>P</m:t>
                    </m:r>
                    <m:ctrlPr>
                      <w:rPr>
                        <w:rFonts w:ascii="Cambria Math" w:hAnsi="Cambria Math" w:cs="Times New Roman"/>
                        <w:i/>
                        <w:color w:val="auto"/>
                      </w:rPr>
                    </m:ctrlPr>
                  </m:e>
                  <m:sub>
                    <m:r>
                      <w:rPr>
                        <w:rFonts w:ascii="Cambria Math" w:hAnsi="Cambria Math" w:cs="Times New Roman"/>
                        <w:color w:val="auto"/>
                      </w:rPr>
                      <m:t>LOS</m:t>
                    </m:r>
                  </m:sub>
                </m:sSub>
                <m:r>
                  <w:rPr>
                    <w:rFonts w:ascii="Cambria Math" w:hAnsi="Cambria Math" w:cs="Times New Roman"/>
                    <w:color w:val="auto"/>
                  </w:rPr>
                  <m:t xml:space="preserve"> =</m:t>
                </m:r>
                <m:d>
                  <m:dPr>
                    <m:begChr m:val="{"/>
                    <m:endChr m:val=""/>
                    <m:ctrlPr>
                      <w:rPr>
                        <w:rFonts w:ascii="Cambria Math" w:hAnsi="Cambria Math" w:cs="Times New Roman"/>
                        <w:i/>
                        <w:color w:val="auto"/>
                      </w:rPr>
                    </m:ctrlPr>
                  </m:dPr>
                  <m:e>
                    <m:eqArr>
                      <m:eqArrPr>
                        <m:ctrlPr>
                          <w:rPr>
                            <w:rFonts w:ascii="Cambria Math" w:hAnsi="Cambria Math" w:cs="Times New Roman"/>
                            <w:i/>
                            <w:color w:val="auto"/>
                          </w:rPr>
                        </m:ctrlPr>
                      </m:eqArrPr>
                      <m:e>
                        <m:r>
                          <w:rPr>
                            <w:rFonts w:ascii="Cambria Math" w:hAnsi="Cambria Math" w:cs="Times New Roman"/>
                            <w:color w:val="auto"/>
                          </w:rPr>
                          <m:t>1,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≤10</m:t>
                        </m:r>
                      </m:e>
                      <m:e>
                        <m:func>
                          <m:funcPr>
                            <m:ctrlPr>
                              <w:rPr>
                                <w:rFonts w:ascii="Cambria Math" w:hAnsi="Cambria Math" w:cs="Times New Roman"/>
                                <w:i/>
                                <w:color w:val="auto"/>
                              </w:rPr>
                            </m:ctrlPr>
                          </m:funcPr>
                          <m:fName>
                            <m:r>
                              <m:rPr>
                                <m:sty m:val="p"/>
                              </m:rPr>
                              <w:rPr>
                                <w:rFonts w:ascii="Cambria Math" w:hAnsi="Cambria Math" w:cs="Times New Roman"/>
                                <w:color w:val="auto"/>
                              </w:rPr>
                              <m:t>exp</m:t>
                            </m:r>
                          </m:fName>
                          <m:e>
                            <m:r>
                              <w:rPr>
                                <w:rFonts w:ascii="Cambria Math" w:hAnsi="Cambria Math" w:cs="Times New Roman"/>
                                <w:color w:val="auto"/>
                              </w:rPr>
                              <m:t>(-</m:t>
                            </m:r>
                            <m:f>
                              <m:fPr>
                                <m:ctrlPr>
                                  <w:rPr>
                                    <w:rFonts w:ascii="Cambria Math" w:hAnsi="Cambria Math" w:cs="Times New Roman"/>
                                    <w:i/>
                                    <w:color w:val="auto"/>
                                  </w:rPr>
                                </m:ctrlPr>
                              </m:fPr>
                              <m:num>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m:t>
                                </m:r>
                                <m:r>
                                  <w:rPr>
                                    <w:rFonts w:ascii="Cambria Math" w:hAnsi="Cambria Math" w:cs="Times New Roman"/>
                                    <w:color w:val="auto"/>
                                  </w:rPr>
                                  <m:t>10</m:t>
                                </m:r>
                              </m:num>
                              <m:den>
                                <m:r>
                                  <w:rPr>
                                    <w:rFonts w:ascii="Cambria Math" w:hAnsi="Cambria Math" w:cs="Times New Roman"/>
                                    <w:color w:val="auto"/>
                                  </w:rPr>
                                  <m:t>200</m:t>
                                </m:r>
                              </m:den>
                            </m:f>
                            <m:r>
                              <w:rPr>
                                <w:rFonts w:ascii="Cambria Math" w:hAnsi="Cambria Math" w:cs="Times New Roman"/>
                                <w:color w:val="auto"/>
                              </w:rPr>
                              <m:t>)</m:t>
                            </m:r>
                          </m:e>
                        </m:func>
                        <m:r>
                          <w:rPr>
                            <w:rFonts w:ascii="Cambria Math" w:hAnsi="Cambria Math" w:cs="Times New Roman"/>
                            <w:color w:val="auto"/>
                          </w:rPr>
                          <m:t>,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&gt;10</m:t>
                        </m:r>
                      </m:e>
                    </m:eqArr>
                  </m:e>
                </m:d>
              </m:oMath>
            </m:oMathPara>
          </w:p>
          <w:p w14:paraId="183A381D" w14:textId="77777777" w:rsidR="00431B92" w:rsidRDefault="00431B92">
            <w:pPr>
              <w:rPr>
                <w:lang w:val="en-US" w:eastAsia="zh-CN"/>
              </w:rPr>
            </w:pPr>
          </w:p>
        </w:tc>
      </w:tr>
    </w:tbl>
    <w:p w14:paraId="4295C76F" w14:textId="77777777" w:rsidR="00431B92" w:rsidRDefault="00431B92">
      <w:pPr>
        <w:rPr>
          <w:lang w:val="en-US" w:eastAsia="zh-CN"/>
        </w:rPr>
      </w:pPr>
    </w:p>
    <w:p w14:paraId="0710B795" w14:textId="77777777" w:rsidR="00431B92" w:rsidRDefault="00B14AA0">
      <w:pPr>
        <w:rPr>
          <w:lang w:val="en-US" w:eastAsia="zh-CN"/>
        </w:rPr>
      </w:pPr>
      <w:r>
        <w:rPr>
          <w:rFonts w:hint="eastAsia"/>
          <w:lang w:val="en-US" w:eastAsia="zh-CN"/>
        </w:rPr>
        <w:t>Among these 3 options, Option 1 assumes no vegetation in the scenario, Option 2 models the vegetation using the clutter based method,  Option 3 comes from ITU channel model with consideration of vegetation.</w:t>
      </w:r>
      <w:r>
        <w:rPr>
          <w:rFonts w:hint="eastAsia"/>
          <w:lang w:val="en-US" w:eastAsia="zh-CN"/>
        </w:rPr>
        <w:t xml:space="preserve"> Although Option 2 may be more accurate for modeling vegetation, it</w:t>
      </w:r>
      <w:r>
        <w:rPr>
          <w:lang w:val="en-US" w:eastAsia="zh-CN"/>
        </w:rPr>
        <w:t>’</w:t>
      </w:r>
      <w:r>
        <w:rPr>
          <w:rFonts w:hint="eastAsia"/>
          <w:lang w:val="en-US" w:eastAsia="zh-CN"/>
        </w:rPr>
        <w:t>s very different from existing outdoor scenario such as UMa and UMi, so we suggest to reuse Option 3 from ITU channel model which already considers the impact of vegetation</w:t>
      </w:r>
    </w:p>
    <w:p w14:paraId="275F82D5" w14:textId="77777777" w:rsidR="00431B92" w:rsidRDefault="00B14AA0">
      <w:pPr>
        <w:numPr>
          <w:ilvl w:val="255"/>
          <w:numId w:val="0"/>
        </w:numPr>
        <w:spacing w:before="120" w:line="240" w:lineRule="auto"/>
        <w:rPr>
          <w:i/>
          <w:iCs/>
          <w:lang w:val="en-US" w:eastAsia="zh-CN"/>
        </w:rPr>
      </w:pPr>
      <w:r>
        <w:rPr>
          <w:rFonts w:hint="eastAsia"/>
          <w:b/>
          <w:bCs/>
          <w:i/>
          <w:iCs/>
          <w:lang w:val="en-US" w:eastAsia="zh-CN"/>
        </w:rPr>
        <w:t>Proposal 1:</w:t>
      </w:r>
      <w:r>
        <w:rPr>
          <w:rFonts w:hint="eastAsia"/>
          <w:i/>
          <w:iCs/>
          <w:lang w:val="en-US" w:eastAsia="zh-CN"/>
        </w:rPr>
        <w:t xml:space="preserve"> For</w:t>
      </w:r>
      <w:r>
        <w:rPr>
          <w:rFonts w:hint="eastAsia"/>
          <w:i/>
          <w:iCs/>
          <w:lang w:val="en-US" w:eastAsia="zh-CN"/>
        </w:rPr>
        <w:t xml:space="preserve"> LOS probability of SMa scenario, adopt the following Option 3:</w:t>
      </w:r>
    </w:p>
    <w:p w14:paraId="162AE598" w14:textId="77777777" w:rsidR="00431B92" w:rsidRDefault="00B14AA0">
      <w:pPr>
        <w:pStyle w:val="ab"/>
        <w:spacing w:after="0"/>
        <w:jc w:val="center"/>
        <w:rPr>
          <w:rFonts w:ascii="Times New Roman" w:hAnsi="Times New Roman" w:cs="Times New Roman"/>
          <w:color w:val="auto"/>
        </w:rPr>
      </w:pPr>
      <m:oMathPara>
        <m:oMath>
          <m:sSub>
            <m:sSubPr>
              <m:ctrlPr>
                <w:rPr>
                  <w:rFonts w:ascii="Cambria Math" w:hAnsi="Cambria Math" w:cs="Times New Roman"/>
                  <w:color w:val="auto"/>
                </w:rPr>
              </m:ctrlPr>
            </m:sSubPr>
            <m:e>
              <m:r>
                <m:rPr>
                  <m:sty m:val="p"/>
                </m:rPr>
                <w:rPr>
                  <w:rFonts w:ascii="Cambria Math" w:hAnsi="Cambria Math" w:cs="Times New Roman"/>
                  <w:color w:val="auto"/>
                </w:rPr>
                <m:t>P</m:t>
              </m:r>
              <m:ctrlPr>
                <w:rPr>
                  <w:rFonts w:ascii="Cambria Math" w:hAnsi="Cambria Math" w:cs="Times New Roman"/>
                  <w:i/>
                  <w:color w:val="auto"/>
                </w:rPr>
              </m:ctrlPr>
            </m:e>
            <m:sub>
              <m:r>
                <w:rPr>
                  <w:rFonts w:ascii="Cambria Math" w:hAnsi="Cambria Math" w:cs="Times New Roman"/>
                  <w:color w:val="auto"/>
                </w:rPr>
                <m:t>LOS</m:t>
              </m:r>
            </m:sub>
          </m:sSub>
          <m:r>
            <w:rPr>
              <w:rFonts w:ascii="Cambria Math" w:hAnsi="Cambria Math" w:cs="Times New Roman"/>
              <w:color w:val="auto"/>
            </w:rPr>
            <m:t xml:space="preserve"> =</m:t>
          </m:r>
          <m:d>
            <m:dPr>
              <m:begChr m:val="{"/>
              <m:endChr m:val=""/>
              <m:ctrlPr>
                <w:rPr>
                  <w:rFonts w:ascii="Cambria Math" w:hAnsi="Cambria Math" w:cs="Times New Roman"/>
                  <w:i/>
                  <w:color w:val="auto"/>
                </w:rPr>
              </m:ctrlPr>
            </m:dPr>
            <m:e>
              <m:eqArr>
                <m:eqArrPr>
                  <m:ctrlPr>
                    <w:rPr>
                      <w:rFonts w:ascii="Cambria Math" w:hAnsi="Cambria Math" w:cs="Times New Roman"/>
                      <w:i/>
                      <w:color w:val="auto"/>
                    </w:rPr>
                  </m:ctrlPr>
                </m:eqArrPr>
                <m:e>
                  <m:r>
                    <w:rPr>
                      <w:rFonts w:ascii="Cambria Math" w:hAnsi="Cambria Math" w:cs="Times New Roman"/>
                      <w:color w:val="auto"/>
                    </w:rPr>
                    <m:t>1,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≤10</m:t>
                  </m:r>
                </m:e>
                <m:e>
                  <m:func>
                    <m:funcPr>
                      <m:ctrlPr>
                        <w:rPr>
                          <w:rFonts w:ascii="Cambria Math" w:hAnsi="Cambria Math" w:cs="Times New Roman"/>
                          <w:i/>
                          <w:color w:val="auto"/>
                        </w:rPr>
                      </m:ctrlPr>
                    </m:funcPr>
                    <m:fName>
                      <m:r>
                        <m:rPr>
                          <m:sty m:val="p"/>
                        </m:rPr>
                        <w:rPr>
                          <w:rFonts w:ascii="Cambria Math" w:hAnsi="Cambria Math" w:cs="Times New Roman"/>
                          <w:color w:val="auto"/>
                        </w:rPr>
                        <m:t>exp</m:t>
                      </m:r>
                    </m:fName>
                    <m:e>
                      <m:r>
                        <w:rPr>
                          <w:rFonts w:ascii="Cambria Math" w:hAnsi="Cambria Math" w:cs="Times New Roman"/>
                          <w:color w:val="auto"/>
                        </w:rPr>
                        <m:t>(-</m:t>
                      </m:r>
                      <m:f>
                        <m:fPr>
                          <m:ctrlPr>
                            <w:rPr>
                              <w:rFonts w:ascii="Cambria Math" w:hAnsi="Cambria Math" w:cs="Times New Roman"/>
                              <w:i/>
                              <w:color w:val="auto"/>
                            </w:rPr>
                          </m:ctrlPr>
                        </m:fPr>
                        <m:num>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m:t>
                          </m:r>
                          <m:r>
                            <w:rPr>
                              <w:rFonts w:ascii="Cambria Math" w:hAnsi="Cambria Math" w:cs="Times New Roman"/>
                              <w:color w:val="auto"/>
                            </w:rPr>
                            <m:t>10</m:t>
                          </m:r>
                        </m:num>
                        <m:den>
                          <m:r>
                            <w:rPr>
                              <w:rFonts w:ascii="Cambria Math" w:hAnsi="Cambria Math" w:cs="Times New Roman"/>
                              <w:color w:val="auto"/>
                            </w:rPr>
                            <m:t>200</m:t>
                          </m:r>
                        </m:den>
                      </m:f>
                      <m:r>
                        <w:rPr>
                          <w:rFonts w:ascii="Cambria Math" w:hAnsi="Cambria Math" w:cs="Times New Roman"/>
                          <w:color w:val="auto"/>
                        </w:rPr>
                        <m:t>)</m:t>
                      </m:r>
                    </m:e>
                  </m:func>
                  <m:r>
                    <w:rPr>
                      <w:rFonts w:ascii="Cambria Math" w:hAnsi="Cambria Math" w:cs="Times New Roman"/>
                      <w:color w:val="auto"/>
                    </w:rPr>
                    <m:t>,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&gt;10</m:t>
                  </m:r>
                </m:e>
              </m:eqArr>
            </m:e>
          </m:d>
        </m:oMath>
      </m:oMathPara>
    </w:p>
    <w:p w14:paraId="289902F0" w14:textId="77777777" w:rsidR="00431B92" w:rsidRDefault="00431B92">
      <w:pPr>
        <w:numPr>
          <w:ilvl w:val="255"/>
          <w:numId w:val="0"/>
        </w:numPr>
        <w:jc w:val="center"/>
        <w:rPr>
          <w:rStyle w:val="aff3"/>
          <w:rFonts w:ascii="Arial" w:hAnsi="Arial"/>
          <w:lang w:val="en-US" w:eastAsia="zh-CN"/>
        </w:rPr>
      </w:pPr>
    </w:p>
    <w:p w14:paraId="11128124" w14:textId="77777777" w:rsidR="00431B92" w:rsidRDefault="00B14AA0">
      <w:pPr>
        <w:pStyle w:val="3"/>
        <w:rPr>
          <w:sz w:val="22"/>
          <w:lang w:val="en-US" w:eastAsia="zh-CN"/>
        </w:rPr>
      </w:pPr>
      <w:r>
        <w:rPr>
          <w:rFonts w:hint="eastAsia"/>
          <w:sz w:val="22"/>
          <w:lang w:val="en-US" w:eastAsia="zh-CN"/>
        </w:rPr>
        <w:t>Pathloss</w:t>
      </w:r>
    </w:p>
    <w:p w14:paraId="0DF0EE4A" w14:textId="77777777" w:rsidR="00431B92" w:rsidRDefault="00B14AA0">
      <w:pPr>
        <w:rPr>
          <w:lang w:val="en-US" w:eastAsia="zh-CN"/>
        </w:rPr>
      </w:pPr>
      <w:r>
        <w:rPr>
          <w:lang w:val="en-US" w:eastAsia="zh-CN"/>
        </w:rPr>
        <w:t xml:space="preserve">In </w:t>
      </w:r>
      <w:r>
        <w:rPr>
          <w:rFonts w:hint="eastAsia"/>
          <w:lang w:val="en-US" w:eastAsia="zh-CN"/>
        </w:rPr>
        <w:t>RAN1#120, the following working assumption is made for pathloss of SMa scenario,</w:t>
      </w:r>
    </w:p>
    <w:tbl>
      <w:tblPr>
        <w:tblStyle w:val="afd"/>
        <w:tblW w:w="0" w:type="auto"/>
        <w:tblLook w:val="04A0" w:firstRow="1" w:lastRow="0" w:firstColumn="1" w:lastColumn="0" w:noHBand="0" w:noVBand="1"/>
      </w:tblPr>
      <w:tblGrid>
        <w:gridCol w:w="9629"/>
      </w:tblGrid>
      <w:tr w:rsidR="00431B92" w14:paraId="3F88378B" w14:textId="77777777">
        <w:tc>
          <w:tcPr>
            <w:tcW w:w="9855" w:type="dxa"/>
          </w:tcPr>
          <w:p w14:paraId="6EF246CD" w14:textId="77777777" w:rsidR="00431B92" w:rsidRDefault="00B14AA0">
            <w:pPr>
              <w:pStyle w:val="aff5"/>
              <w:suppressAutoHyphens/>
              <w:overflowPunct w:val="0"/>
              <w:spacing w:line="254" w:lineRule="auto"/>
              <w:ind w:left="0"/>
              <w:rPr>
                <w:rFonts w:eastAsia="等线"/>
                <w:color w:val="000000"/>
                <w:highlight w:val="darkYellow"/>
              </w:rPr>
            </w:pPr>
            <w:r>
              <w:rPr>
                <w:rFonts w:eastAsia="等线" w:hint="eastAsia"/>
                <w:color w:val="000000"/>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3"/>
            </w:tblGrid>
            <w:tr w:rsidR="00431B92" w14:paraId="27D893B5" w14:textId="77777777">
              <w:tc>
                <w:tcPr>
                  <w:tcW w:w="9857" w:type="dxa"/>
                  <w:shd w:val="clear" w:color="auto" w:fill="auto"/>
                </w:tcPr>
                <w:p w14:paraId="5F930FF8" w14:textId="77777777" w:rsidR="00431B92" w:rsidRDefault="00B14AA0">
                  <w:pPr>
                    <w:spacing w:after="0"/>
                    <w:rPr>
                      <w:rFonts w:eastAsia="等线"/>
                      <w:lang w:eastAsia="zh-CN"/>
                    </w:rPr>
                  </w:pPr>
                  <w:r>
                    <w:rPr>
                      <w:rFonts w:hint="eastAsia"/>
                      <w:noProof/>
                    </w:rPr>
                    <w:drawing>
                      <wp:inline distT="0" distB="0" distL="114300" distR="114300">
                        <wp:extent cx="6117590" cy="2402840"/>
                        <wp:effectExtent l="0" t="0" r="0" b="0"/>
                        <wp:docPr id="14"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2"/>
                                <pic:cNvPicPr>
                                  <a:picLocks noChangeAspect="1"/>
                                </pic:cNvPicPr>
                              </pic:nvPicPr>
                              <pic:blipFill>
                                <a:blip r:embed="rId7"/>
                                <a:stretch>
                                  <a:fillRect/>
                                </a:stretch>
                              </pic:blipFill>
                              <pic:spPr>
                                <a:xfrm>
                                  <a:off x="0" y="0"/>
                                  <a:ext cx="6117590" cy="2402840"/>
                                </a:xfrm>
                                <a:prstGeom prst="rect">
                                  <a:avLst/>
                                </a:prstGeom>
                                <a:noFill/>
                                <a:ln>
                                  <a:noFill/>
                                </a:ln>
                              </pic:spPr>
                            </pic:pic>
                          </a:graphicData>
                        </a:graphic>
                      </wp:inline>
                    </w:drawing>
                  </w:r>
                </w:p>
              </w:tc>
            </w:tr>
          </w:tbl>
          <w:p w14:paraId="3AA74ED6" w14:textId="77777777" w:rsidR="00431B92" w:rsidRDefault="00B14AA0">
            <w:pPr>
              <w:rPr>
                <w:lang w:val="en-US" w:eastAsia="zh-CN"/>
              </w:rPr>
            </w:pPr>
            <w:r>
              <w:rPr>
                <w:rFonts w:eastAsia="等线" w:hint="eastAsia"/>
                <w:lang w:eastAsia="zh-CN"/>
              </w:rPr>
              <w:t>Corresponding Working Assumption (made in RAN1#119) is dropped.</w:t>
            </w:r>
          </w:p>
        </w:tc>
      </w:tr>
    </w:tbl>
    <w:p w14:paraId="67C79421" w14:textId="77777777" w:rsidR="00431B92" w:rsidRDefault="00B14AA0">
      <w:pPr>
        <w:rPr>
          <w:lang w:val="en-US" w:eastAsia="zh-CN"/>
        </w:rPr>
      </w:pPr>
      <w:r>
        <w:rPr>
          <w:rFonts w:hint="eastAsia"/>
          <w:lang w:val="en-US" w:eastAsia="zh-CN"/>
        </w:rPr>
        <w:t>The main difference compared to previous working assumption in RAN1#119 is to update the applicable range of frequency and UE/BS height, and introduce the typical building height and street w</w:t>
      </w:r>
      <w:r>
        <w:rPr>
          <w:rFonts w:hint="eastAsia"/>
          <w:lang w:val="en-US" w:eastAsia="zh-CN"/>
        </w:rPr>
        <w:t>idth. It can be observed that for LOS pathloss, there should be 2 formulas for 10m&lt;d&lt;d_BP and d_BP&lt;d&lt;5000m respectively, however, the second formula is missing in the working assumption above, it</w:t>
      </w:r>
      <w:r>
        <w:rPr>
          <w:lang w:val="en-US" w:eastAsia="zh-CN"/>
        </w:rPr>
        <w:t>’</w:t>
      </w:r>
      <w:r>
        <w:rPr>
          <w:rFonts w:hint="eastAsia"/>
          <w:lang w:val="en-US" w:eastAsia="zh-CN"/>
        </w:rPr>
        <w:t xml:space="preserve">s not clear how to calculate the LOS pathloss when UE is in </w:t>
      </w:r>
      <w:r>
        <w:rPr>
          <w:rFonts w:hint="eastAsia"/>
          <w:lang w:val="en-US" w:eastAsia="zh-CN"/>
        </w:rPr>
        <w:t>far region. Therefore, the following is propose</w:t>
      </w:r>
    </w:p>
    <w:p w14:paraId="6E8A9E83" w14:textId="77777777" w:rsidR="00431B92" w:rsidRDefault="00B14AA0">
      <w:pPr>
        <w:numPr>
          <w:ilvl w:val="255"/>
          <w:numId w:val="0"/>
        </w:numPr>
        <w:rPr>
          <w:i/>
          <w:iCs/>
          <w:lang w:val="en-US" w:eastAsia="zh-CN"/>
        </w:rPr>
      </w:pPr>
      <w:r>
        <w:rPr>
          <w:rFonts w:hint="eastAsia"/>
          <w:b/>
          <w:bCs/>
          <w:i/>
          <w:iCs/>
          <w:lang w:val="en-US" w:eastAsia="zh-CN"/>
        </w:rPr>
        <w:t xml:space="preserve">Proposal 2: </w:t>
      </w:r>
      <w:r>
        <w:rPr>
          <w:rFonts w:hint="eastAsia"/>
          <w:i/>
          <w:iCs/>
          <w:lang w:val="en-US" w:eastAsia="zh-CN"/>
        </w:rPr>
        <w:t xml:space="preserve">For the pathloss of SMa scenario, the working assumption can be revised </w:t>
      </w:r>
      <w:r>
        <w:rPr>
          <w:rFonts w:hint="eastAsia"/>
          <w:i/>
          <w:iCs/>
          <w:lang w:val="en-US" w:eastAsia="zh-CN"/>
        </w:rPr>
        <w:t xml:space="preserve">as </w:t>
      </w:r>
      <w:r>
        <w:rPr>
          <w:rFonts w:hint="eastAsia"/>
          <w:i/>
          <w:iCs/>
          <w:lang w:val="en-US" w:eastAsia="zh-CN"/>
        </w:rPr>
        <w:t>below</w:t>
      </w:r>
      <w:r>
        <w:rPr>
          <w:rFonts w:hint="eastAsia"/>
          <w:i/>
          <w:iCs/>
          <w:lang w:val="en-US" w:eastAsia="zh-CN"/>
        </w:rPr>
        <w:t xml:space="preserve"> </w:t>
      </w:r>
      <w:r>
        <w:rPr>
          <w:rFonts w:hint="eastAsia"/>
          <w:i/>
          <w:iCs/>
          <w:lang w:val="en-US" w:eastAsia="zh-CN"/>
        </w:rPr>
        <w:t>to include the pathloss formula for d</w:t>
      </w:r>
      <w:r>
        <w:rPr>
          <w:rFonts w:hint="eastAsia"/>
          <w:i/>
          <w:iCs/>
          <w:vertAlign w:val="subscript"/>
          <w:lang w:val="en-US" w:eastAsia="zh-CN"/>
        </w:rPr>
        <w:t xml:space="preserve">BP </w:t>
      </w:r>
      <w:r>
        <w:rPr>
          <w:rFonts w:hint="eastAsia"/>
          <w:i/>
          <w:iCs/>
          <w:lang w:val="en-US" w:eastAsia="zh-CN"/>
        </w:rPr>
        <w:t>&lt; d &lt; 5000 m</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31B92" w14:paraId="3AD83D63" w14:textId="77777777">
        <w:trPr>
          <w:cantSplit/>
          <w:trHeight w:val="971"/>
          <w:tblHeader/>
          <w:jc w:val="center"/>
        </w:trPr>
        <w:tc>
          <w:tcPr>
            <w:tcW w:w="0" w:type="auto"/>
            <w:shd w:val="clear" w:color="auto" w:fill="D9D9D9"/>
            <w:textDirection w:val="btLr"/>
            <w:vAlign w:val="center"/>
          </w:tcPr>
          <w:p w14:paraId="56EFF057"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lastRenderedPageBreak/>
              <w:t>Scenario</w:t>
            </w:r>
          </w:p>
        </w:tc>
        <w:tc>
          <w:tcPr>
            <w:tcW w:w="0" w:type="auto"/>
            <w:shd w:val="clear" w:color="auto" w:fill="D9D9D9"/>
            <w:textDirection w:val="btLr"/>
            <w:vAlign w:val="center"/>
          </w:tcPr>
          <w:p w14:paraId="4DE4110C"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416ED239"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5383BEE1"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03EA658"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7E8020F5"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147D508B"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268797D3"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431B92" w14:paraId="777337CF" w14:textId="77777777">
        <w:trPr>
          <w:cantSplit/>
          <w:trHeight w:val="489"/>
          <w:jc w:val="center"/>
        </w:trPr>
        <w:tc>
          <w:tcPr>
            <w:tcW w:w="0" w:type="auto"/>
            <w:vMerge w:val="restart"/>
            <w:shd w:val="clear" w:color="auto" w:fill="F2F2F2"/>
            <w:textDirection w:val="btLr"/>
            <w:vAlign w:val="center"/>
          </w:tcPr>
          <w:p w14:paraId="14B7E099"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6D301B0E"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698AE13E" w14:textId="77777777" w:rsidR="00431B92" w:rsidRDefault="00B14AA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d</m:t>
                </m:r>
              </m:oMath>
            </m:oMathPara>
          </w:p>
          <w:p w14:paraId="0209FEDD" w14:textId="77777777" w:rsidR="00431B92" w:rsidRDefault="00B14AA0">
            <w:pPr>
              <w:pStyle w:val="Tabletext"/>
              <w:spacing w:before="0" w:after="0"/>
              <w:jc w:val="center"/>
              <w:rPr>
                <w:rFonts w:eastAsia="等线" w:hAnsi="Cambria Math"/>
                <w:sz w:val="16"/>
                <w:szCs w:val="16"/>
                <w:lang w:val="en-US" w:eastAsia="zh-CN"/>
              </w:rPr>
            </w:pPr>
            <m:oMathPara>
              <m:oMath>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PL</m:t>
                    </m:r>
                  </m:e>
                  <m:sub>
                    <m:r>
                      <w:rPr>
                        <w:rFonts w:ascii="Cambria Math" w:eastAsia="MS Mincho" w:hAnsi="Cambria Math"/>
                        <w:color w:val="FF0000"/>
                        <w:sz w:val="16"/>
                        <w:szCs w:val="16"/>
                        <w:lang w:val="en-US" w:eastAsia="ja-JP"/>
                      </w:rPr>
                      <m:t>2</m:t>
                    </m:r>
                  </m:sub>
                </m:sSub>
                <m:r>
                  <w:rPr>
                    <w:rFonts w:ascii="Cambria Math" w:eastAsia="MS Mincho" w:hAnsi="Cambria Math"/>
                    <w:color w:val="FF0000"/>
                    <w:sz w:val="16"/>
                    <w:szCs w:val="16"/>
                    <w:lang w:val="en-US" w:eastAsia="ja-JP"/>
                  </w:rPr>
                  <m:t>=</m:t>
                </m:r>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PL</m:t>
                    </m:r>
                  </m:e>
                  <m:sub>
                    <m:r>
                      <w:rPr>
                        <w:rFonts w:ascii="Cambria Math" w:eastAsia="MS Mincho" w:hAnsi="Cambria Math"/>
                        <w:color w:val="FF0000"/>
                        <w:sz w:val="16"/>
                        <w:szCs w:val="16"/>
                        <w:lang w:val="en-US" w:eastAsia="ja-JP"/>
                      </w:rPr>
                      <m:t>1</m:t>
                    </m:r>
                  </m:sub>
                </m:sSub>
                <m:d>
                  <m:dPr>
                    <m:ctrlPr>
                      <w:rPr>
                        <w:rFonts w:ascii="Cambria Math" w:eastAsia="MS Mincho" w:hAnsi="Cambria Math"/>
                        <w:i/>
                        <w:color w:val="FF0000"/>
                        <w:sz w:val="16"/>
                        <w:szCs w:val="16"/>
                        <w:lang w:val="en-US" w:eastAsia="ja-JP"/>
                      </w:rPr>
                    </m:ctrlPr>
                  </m:dPr>
                  <m:e>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d</m:t>
                        </m:r>
                      </m:e>
                      <m:sub>
                        <m:r>
                          <m:rPr>
                            <m:sty m:val="p"/>
                          </m:rPr>
                          <w:rPr>
                            <w:rFonts w:ascii="Cambria Math" w:eastAsia="MS Mincho" w:hAnsi="Cambria Math"/>
                            <w:color w:val="FF0000"/>
                            <w:sz w:val="16"/>
                            <w:szCs w:val="16"/>
                            <w:lang w:val="en-US" w:eastAsia="ja-JP"/>
                          </w:rPr>
                          <m:t>BP</m:t>
                        </m:r>
                      </m:sub>
                    </m:sSub>
                  </m:e>
                </m:d>
                <m:r>
                  <w:rPr>
                    <w:rFonts w:ascii="Cambria Math" w:eastAsia="MS Mincho" w:hAnsi="Cambria Math"/>
                    <w:color w:val="FF0000"/>
                    <w:sz w:val="16"/>
                    <w:szCs w:val="16"/>
                    <w:lang w:val="en-US" w:eastAsia="ja-JP"/>
                  </w:rPr>
                  <m:t>+40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f>
                      <m:fPr>
                        <m:type m:val="lin"/>
                        <m:ctrlPr>
                          <w:rPr>
                            <w:rFonts w:ascii="Cambria Math" w:eastAsia="等线" w:hAnsi="Cambria Math"/>
                            <w:i/>
                            <w:color w:val="FF0000"/>
                            <w:sz w:val="16"/>
                            <w:szCs w:val="16"/>
                            <w:lang w:val="en-US" w:eastAsia="ja-JP"/>
                          </w:rPr>
                        </m:ctrlPr>
                      </m:fPr>
                      <m:num>
                        <m:r>
                          <w:rPr>
                            <w:rFonts w:ascii="Cambria Math" w:eastAsia="等线" w:hAnsi="Cambria Math"/>
                            <w:color w:val="FF0000"/>
                            <w:sz w:val="16"/>
                            <w:szCs w:val="16"/>
                            <w:lang w:val="en-US" w:eastAsia="ja-JP"/>
                          </w:rPr>
                          <m:t>d</m:t>
                        </m:r>
                      </m:num>
                      <m:den>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d</m:t>
                            </m:r>
                          </m:e>
                          <m:sub>
                            <m:r>
                              <m:rPr>
                                <m:sty m:val="p"/>
                              </m:rPr>
                              <w:rPr>
                                <w:rFonts w:ascii="Cambria Math" w:eastAsia="MS Mincho" w:hAnsi="Cambria Math"/>
                                <w:color w:val="FF0000"/>
                                <w:sz w:val="16"/>
                                <w:szCs w:val="16"/>
                                <w:lang w:val="en-US" w:eastAsia="ja-JP"/>
                              </w:rPr>
                              <m:t>BP</m:t>
                            </m:r>
                          </m:sub>
                        </m:sSub>
                      </m:den>
                    </m:f>
                  </m:e>
                </m:d>
              </m:oMath>
            </m:oMathPara>
          </w:p>
        </w:tc>
        <w:tc>
          <w:tcPr>
            <w:tcW w:w="556" w:type="dxa"/>
            <w:vAlign w:val="center"/>
          </w:tcPr>
          <w:p w14:paraId="1DD0F0F7"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=4</m:t>
                </m:r>
              </m:oMath>
            </m:oMathPara>
          </w:p>
          <w:p w14:paraId="73B908EC" w14:textId="77777777" w:rsidR="00431B92" w:rsidRDefault="00431B92">
            <w:pPr>
              <w:pStyle w:val="Tabletext"/>
              <w:spacing w:before="0" w:after="0"/>
              <w:rPr>
                <w:sz w:val="16"/>
                <w:szCs w:val="16"/>
                <w:lang w:val="en-US"/>
              </w:rPr>
            </w:pPr>
          </w:p>
          <w:p w14:paraId="1C9833BB"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=6</m:t>
                </m:r>
              </m:oMath>
            </m:oMathPara>
          </w:p>
          <w:p w14:paraId="1605594A" w14:textId="77777777" w:rsidR="00431B92" w:rsidRDefault="00431B92">
            <w:pPr>
              <w:pStyle w:val="Tabletext"/>
              <w:spacing w:before="0" w:after="0"/>
              <w:rPr>
                <w:rFonts w:eastAsia="MS Mincho"/>
                <w:sz w:val="16"/>
                <w:szCs w:val="16"/>
                <w:lang w:val="en-US"/>
              </w:rPr>
            </w:pPr>
          </w:p>
        </w:tc>
        <w:tc>
          <w:tcPr>
            <w:tcW w:w="837" w:type="dxa"/>
          </w:tcPr>
          <w:p w14:paraId="663F22E1" w14:textId="77777777" w:rsidR="00431B92" w:rsidRDefault="00B14AA0">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1F29F805" w14:textId="77777777" w:rsidR="00431B92" w:rsidRDefault="00B14AA0">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281C88F9" w14:textId="77777777" w:rsidR="00431B92" w:rsidRDefault="00431B92">
            <w:pPr>
              <w:pStyle w:val="Tabletext"/>
              <w:spacing w:before="0" w:after="0"/>
              <w:jc w:val="center"/>
              <w:rPr>
                <w:sz w:val="16"/>
                <w:szCs w:val="16"/>
                <w:lang w:val="pt-BR"/>
              </w:rPr>
            </w:pPr>
          </w:p>
        </w:tc>
        <w:tc>
          <w:tcPr>
            <w:tcW w:w="1061" w:type="dxa"/>
            <w:vMerge w:val="restart"/>
            <w:vAlign w:val="center"/>
          </w:tcPr>
          <w:p w14:paraId="69BF71ED" w14:textId="77777777" w:rsidR="00431B92" w:rsidRDefault="00B14AA0">
            <w:pPr>
              <w:pStyle w:val="Tabletext"/>
              <w:spacing w:before="0" w:after="0"/>
              <w:jc w:val="center"/>
              <w:rPr>
                <w:sz w:val="16"/>
                <w:szCs w:val="16"/>
                <w:lang w:val="pt-BR"/>
              </w:rPr>
            </w:pPr>
            <w:r>
              <w:rPr>
                <w:sz w:val="16"/>
                <w:szCs w:val="16"/>
                <w:lang w:val="pt-BR"/>
              </w:rPr>
              <w:t xml:space="preserve">0.8  </w:t>
            </w:r>
            <m:oMath>
              <m:r>
                <w:rPr>
                  <w:rFonts w:ascii="Cambria Math" w:hAnsi="Cambria Math"/>
                  <w:sz w:val="16"/>
                  <w:szCs w:val="16"/>
                  <w:lang w:val="pt-BR"/>
                </w:rPr>
                <m:t>≤</m:t>
              </m:r>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37 GHz</w:t>
            </w:r>
          </w:p>
          <w:p w14:paraId="7083B7AB" w14:textId="77777777" w:rsidR="00431B92" w:rsidRDefault="00431B92">
            <w:pPr>
              <w:pStyle w:val="Tabletext"/>
              <w:spacing w:before="0" w:after="0"/>
              <w:rPr>
                <w:sz w:val="16"/>
                <w:szCs w:val="16"/>
                <w:lang w:val="pt-BR"/>
              </w:rPr>
            </w:pPr>
          </w:p>
          <w:p w14:paraId="082A1F26" w14:textId="77777777" w:rsidR="00431B92" w:rsidRDefault="00B14AA0">
            <w:pPr>
              <w:pStyle w:val="Tabletext"/>
              <w:spacing w:before="0" w:after="0"/>
              <w:jc w:val="center"/>
              <w:rPr>
                <w:rFonts w:eastAsia="等线" w:hAnsi="Cambria Math"/>
                <w:color w:val="FF0000"/>
                <w:sz w:val="16"/>
                <w:szCs w:val="16"/>
                <w:lang w:val="en-US" w:eastAsia="zh-CN"/>
              </w:rPr>
            </w:pPr>
            <w:r>
              <w:rPr>
                <w:rFonts w:eastAsia="等线" w:hAnsi="Cambria Math" w:hint="eastAsia"/>
                <w:color w:val="FF0000"/>
                <w:sz w:val="16"/>
                <w:szCs w:val="16"/>
                <w:lang w:val="en-US" w:eastAsia="zh-CN"/>
              </w:rPr>
              <w:t>h=10m</w:t>
            </w:r>
          </w:p>
          <w:p w14:paraId="52F9AA61" w14:textId="77777777" w:rsidR="00431B92" w:rsidRDefault="00B14AA0">
            <w:pPr>
              <w:pStyle w:val="Tabletext"/>
              <w:spacing w:before="0" w:after="0"/>
              <w:jc w:val="center"/>
              <w:rPr>
                <w:color w:val="FF0000"/>
                <w:sz w:val="16"/>
                <w:szCs w:val="16"/>
                <w:lang w:val="pt-BR"/>
              </w:rPr>
            </w:pPr>
            <w:r>
              <w:rPr>
                <w:color w:val="FF0000"/>
                <w:sz w:val="16"/>
                <w:szCs w:val="16"/>
                <w:lang w:val="pt-BR"/>
              </w:rPr>
              <w:t xml:space="preserve"> W</w:t>
            </w:r>
            <w:r>
              <w:rPr>
                <w:rFonts w:hint="eastAsia"/>
                <w:color w:val="FF0000"/>
                <w:sz w:val="16"/>
                <w:szCs w:val="16"/>
                <w:lang w:val="en-US" w:eastAsia="zh-CN"/>
              </w:rPr>
              <w:t>=10m</w:t>
            </w:r>
            <w:r>
              <w:rPr>
                <w:color w:val="FF0000"/>
                <w:sz w:val="16"/>
                <w:szCs w:val="16"/>
                <w:lang w:val="pt-BR"/>
              </w:rPr>
              <w:t xml:space="preserve"> </w:t>
            </w:r>
          </w:p>
          <w:p w14:paraId="4F0A2035" w14:textId="77777777" w:rsidR="00431B92" w:rsidRDefault="00431B92">
            <w:pPr>
              <w:pStyle w:val="Tabletext"/>
              <w:spacing w:before="0" w:after="0"/>
              <w:jc w:val="center"/>
              <w:rPr>
                <w:sz w:val="16"/>
                <w:szCs w:val="16"/>
                <w:lang w:val="pt-BR"/>
              </w:rPr>
            </w:pPr>
          </w:p>
          <w:p w14:paraId="52826A58" w14:textId="77777777" w:rsidR="00431B92" w:rsidRDefault="00B14AA0">
            <w:pPr>
              <w:pStyle w:val="Tabletext"/>
              <w:spacing w:before="0" w:after="0"/>
              <w:jc w:val="center"/>
              <w:rPr>
                <w:sz w:val="16"/>
                <w:szCs w:val="16"/>
                <w:lang w:val="en-US"/>
              </w:rPr>
            </w:pPr>
            <w:r>
              <w:rPr>
                <w:rFonts w:hint="eastAsia"/>
                <w:sz w:val="16"/>
                <w:szCs w:val="16"/>
                <w:lang w:val="en-US" w:eastAsia="zh-CN"/>
              </w:rPr>
              <w:t>25</w:t>
            </w:r>
            <w:r>
              <w:rPr>
                <w:sz w:val="16"/>
                <w:szCs w:val="16"/>
                <w:lang w:val="en-US"/>
              </w:rPr>
              <w:t xml:space="preserve"> m &lt; h</w:t>
            </w:r>
            <w:r>
              <w:rPr>
                <w:sz w:val="16"/>
                <w:szCs w:val="16"/>
                <w:vertAlign w:val="subscript"/>
                <w:lang w:val="en-US"/>
              </w:rPr>
              <w:t>BS</w:t>
            </w:r>
            <w:r>
              <w:rPr>
                <w:sz w:val="16"/>
                <w:szCs w:val="16"/>
                <w:lang w:val="en-US"/>
              </w:rPr>
              <w:t xml:space="preserve"> &lt; </w:t>
            </w:r>
            <w:r>
              <w:rPr>
                <w:rFonts w:hint="eastAsia"/>
                <w:sz w:val="16"/>
                <w:szCs w:val="16"/>
                <w:lang w:val="en-US" w:eastAsia="zh-CN"/>
              </w:rPr>
              <w:t>35</w:t>
            </w:r>
            <w:r>
              <w:rPr>
                <w:sz w:val="16"/>
                <w:szCs w:val="16"/>
                <w:lang w:val="en-US"/>
              </w:rPr>
              <w:t xml:space="preserve"> m</w:t>
            </w:r>
          </w:p>
          <w:p w14:paraId="70368AAE" w14:textId="77777777" w:rsidR="00431B92" w:rsidRDefault="00B14AA0">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rFonts w:hint="eastAsia"/>
                <w:sz w:val="16"/>
                <w:szCs w:val="16"/>
                <w:lang w:val="en-US" w:eastAsia="zh-CN"/>
              </w:rPr>
              <w:t>14</w:t>
            </w:r>
            <w:r>
              <w:rPr>
                <w:sz w:val="16"/>
                <w:szCs w:val="16"/>
                <w:lang w:val="en-US"/>
              </w:rPr>
              <w:t xml:space="preserve"> m</w:t>
            </w:r>
          </w:p>
        </w:tc>
      </w:tr>
      <w:tr w:rsidR="00431B92" w14:paraId="233A7587" w14:textId="77777777">
        <w:trPr>
          <w:cantSplit/>
          <w:trHeight w:val="92"/>
          <w:jc w:val="center"/>
        </w:trPr>
        <w:tc>
          <w:tcPr>
            <w:tcW w:w="0" w:type="auto"/>
            <w:vMerge/>
            <w:shd w:val="clear" w:color="auto" w:fill="F2F2F2"/>
            <w:textDirection w:val="btLr"/>
            <w:vAlign w:val="center"/>
          </w:tcPr>
          <w:p w14:paraId="1A30F11E" w14:textId="77777777" w:rsidR="00431B92" w:rsidRDefault="00431B92">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629EDB8C"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035966ED" w14:textId="77777777" w:rsidR="00431B92" w:rsidRDefault="00B14AA0">
            <w:pPr>
              <w:pStyle w:val="Tabletext"/>
              <w:spacing w:before="0" w:after="0"/>
              <w:jc w:val="center"/>
              <w:rPr>
                <w:rFonts w:eastAsia="等线"/>
                <w:sz w:val="16"/>
                <w:szCs w:val="16"/>
                <w:lang w:val="en-US" w:eastAsia="ja-JP"/>
              </w:rPr>
            </w:pPr>
            <m:oMathPara>
              <m:oMathParaPr>
                <m:jc m:val="left"/>
              </m:oMathParaPr>
              <m:oMath>
                <m:r>
                  <w:rPr>
                    <w:rFonts w:ascii="Cambria Math" w:eastAsia="等线" w:hAnsi="Cambria Math"/>
                    <w:sz w:val="16"/>
                    <w:szCs w:val="16"/>
                    <w:lang w:val="en-US"/>
                  </w:rPr>
                  <m:t>PL</m:t>
                </m:r>
                <m:r>
                  <w:rPr>
                    <w:rFonts w:ascii="Cambria Math" w:eastAsia="等线" w:hAnsi="Cambria Math"/>
                    <w:sz w:val="16"/>
                    <w:szCs w:val="16"/>
                    <w:lang w:val="en-US"/>
                  </w:rPr>
                  <m:t>=161.04-7.1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W</m:t>
                    </m:r>
                  </m:e>
                </m:d>
                <m:r>
                  <w:rPr>
                    <w:rFonts w:ascii="Cambria Math" w:eastAsia="等线" w:hAnsi="Cambria Math"/>
                    <w:sz w:val="16"/>
                    <w:szCs w:val="16"/>
                    <w:lang w:val="en-US" w:eastAsia="ja-JP"/>
                  </w:rPr>
                  <m:t>+7.5</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24.37-3.7</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f>
                              <m:fPr>
                                <m:type m:val="lin"/>
                                <m:ctrlPr>
                                  <w:rPr>
                                    <w:rFonts w:ascii="Cambria Math" w:eastAsia="等线" w:hAnsi="Cambria Math"/>
                                    <w:i/>
                                    <w:sz w:val="16"/>
                                    <w:szCs w:val="16"/>
                                    <w:lang w:val="en-US" w:eastAsia="ja-JP"/>
                                  </w:rPr>
                                </m:ctrlPr>
                              </m:fPr>
                              <m:num>
                                <m:r>
                                  <w:rPr>
                                    <w:rFonts w:ascii="Cambria Math" w:eastAsia="等线" w:hAnsi="Cambria Math"/>
                                    <w:sz w:val="16"/>
                                    <w:szCs w:val="16"/>
                                    <w:lang w:val="en-US" w:eastAsia="ja-JP"/>
                                  </w:rPr>
                                  <m:t>h</m:t>
                                </m:r>
                              </m:num>
                              <m:den>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den>
                            </m:f>
                          </m:e>
                        </m:d>
                      </m:e>
                      <m:sup>
                        <m:r>
                          <w:rPr>
                            <w:rFonts w:ascii="Cambria Math" w:eastAsia="等线" w:hAnsi="Cambria Math"/>
                            <w:sz w:val="16"/>
                            <w:szCs w:val="16"/>
                            <w:lang w:val="en-US" w:eastAsia="ja-JP"/>
                          </w:rPr>
                          <m:t>2</m:t>
                        </m:r>
                      </m:sup>
                    </m:sSup>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43.42-3.1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e>
                </m:d>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r>
                      <w:rPr>
                        <w:rFonts w:ascii="Cambria Math" w:eastAsia="等线" w:hAnsi="Cambria Math"/>
                        <w:sz w:val="16"/>
                        <w:szCs w:val="16"/>
                        <w:lang w:val="en-US" w:eastAsia="ja-JP"/>
                      </w:rPr>
                      <m:t>-</m:t>
                    </m:r>
                    <m:r>
                      <w:rPr>
                        <w:rFonts w:ascii="Cambria Math" w:eastAsia="等线" w:hAnsi="Cambria Math"/>
                        <w:sz w:val="16"/>
                        <w:szCs w:val="16"/>
                        <w:lang w:val="en-US" w:eastAsia="ja-JP"/>
                      </w:rPr>
                      <m:t>3</m:t>
                    </m:r>
                  </m:e>
                </m:d>
                <m:r>
                  <w:rPr>
                    <w:rFonts w:ascii="Cambria Math" w:eastAsia="等线" w:hAnsi="Cambria Math"/>
                    <w:sz w:val="16"/>
                    <w:szCs w:val="16"/>
                    <w:lang w:val="en-US" w:eastAsia="ja-JP"/>
                  </w:rPr>
                  <m:t>+20</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3.2</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等线" w:hAnsi="Cambria Math"/>
                            <w:sz w:val="16"/>
                            <w:szCs w:val="16"/>
                            <w:lang w:val="en-US" w:eastAsia="ja-JP"/>
                          </w:rPr>
                          <m:t>2</m:t>
                        </m:r>
                      </m:sup>
                    </m:sSup>
                    <m:r>
                      <w:rPr>
                        <w:rFonts w:ascii="Cambria Math" w:eastAsia="等线" w:hAnsi="Cambria Math"/>
                        <w:sz w:val="16"/>
                        <w:szCs w:val="16"/>
                        <w:lang w:val="en-US" w:eastAsia="ja-JP"/>
                      </w:rPr>
                      <m:t>-</m:t>
                    </m:r>
                    <m:r>
                      <w:rPr>
                        <w:rFonts w:ascii="Cambria Math" w:eastAsia="等线" w:hAnsi="Cambria Math"/>
                        <w:sz w:val="16"/>
                        <w:szCs w:val="16"/>
                        <w:lang w:val="en-US" w:eastAsia="ja-JP"/>
                      </w:rPr>
                      <m:t>4.97</m:t>
                    </m:r>
                  </m:e>
                </m:d>
              </m:oMath>
            </m:oMathPara>
          </w:p>
          <w:p w14:paraId="26DACF61" w14:textId="77777777" w:rsidR="00431B92" w:rsidRDefault="00B14AA0">
            <w:pPr>
              <w:pStyle w:val="Tabletext"/>
              <w:spacing w:before="0" w:after="0"/>
              <w:rPr>
                <w:rFonts w:eastAsia="等线"/>
                <w:color w:val="FF0000"/>
                <w:sz w:val="16"/>
                <w:szCs w:val="16"/>
                <w:lang w:val="en-US"/>
              </w:rPr>
            </w:pPr>
            <w:r>
              <w:rPr>
                <w:rFonts w:eastAsia="等线"/>
                <w:color w:val="FF0000"/>
                <w:sz w:val="16"/>
                <w:szCs w:val="16"/>
                <w:lang w:val="en-US"/>
              </w:rPr>
              <w:t>FFS potential changes:</w:t>
            </w:r>
          </w:p>
          <w:p w14:paraId="3352957B" w14:textId="77777777" w:rsidR="00431B92" w:rsidRDefault="00B14AA0">
            <w:pPr>
              <w:pStyle w:val="Tabletext"/>
              <w:spacing w:before="0" w:after="0"/>
              <w:jc w:val="center"/>
              <w:rPr>
                <w:rFonts w:eastAsia="等线"/>
                <w:sz w:val="16"/>
                <w:szCs w:val="16"/>
                <w:lang w:val="en-US" w:eastAsia="ja-JP"/>
              </w:rPr>
            </w:pPr>
            <m:oMathPara>
              <m:oMath>
                <m:r>
                  <w:rPr>
                    <w:rFonts w:ascii="Cambria Math" w:eastAsia="等线" w:hAnsi="Cambria Math"/>
                    <w:sz w:val="16"/>
                    <w:szCs w:val="16"/>
                    <w:lang w:val="en-US"/>
                  </w:rPr>
                  <m:t>PL</m:t>
                </m:r>
                <m:r>
                  <w:rPr>
                    <w:rFonts w:ascii="Cambria Math" w:eastAsia="等线" w:hAnsi="Cambria Math"/>
                    <w:sz w:val="16"/>
                    <w:szCs w:val="16"/>
                    <w:lang w:val="en-US"/>
                  </w:rPr>
                  <m:t>=161.04-7.1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W</m:t>
                    </m:r>
                  </m:e>
                </m:d>
                <m:r>
                  <w:rPr>
                    <w:rFonts w:ascii="Cambria Math" w:eastAsia="等线" w:hAnsi="Cambria Math"/>
                    <w:sz w:val="16"/>
                    <w:szCs w:val="16"/>
                    <w:lang w:val="en-US" w:eastAsia="ja-JP"/>
                  </w:rPr>
                  <m:t>+7.5</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24.37-3.7</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f>
                              <m:fPr>
                                <m:type m:val="lin"/>
                                <m:ctrlPr>
                                  <w:rPr>
                                    <w:rFonts w:ascii="Cambria Math" w:eastAsia="等线" w:hAnsi="Cambria Math"/>
                                    <w:i/>
                                    <w:sz w:val="16"/>
                                    <w:szCs w:val="16"/>
                                    <w:lang w:val="en-US" w:eastAsia="ja-JP"/>
                                  </w:rPr>
                                </m:ctrlPr>
                              </m:fPr>
                              <m:num>
                                <m:r>
                                  <w:rPr>
                                    <w:rFonts w:ascii="Cambria Math" w:eastAsia="等线" w:hAnsi="Cambria Math"/>
                                    <w:sz w:val="16"/>
                                    <w:szCs w:val="16"/>
                                    <w:lang w:val="en-US" w:eastAsia="ja-JP"/>
                                  </w:rPr>
                                  <m:t>h</m:t>
                                </m:r>
                              </m:num>
                              <m:den>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den>
                            </m:f>
                          </m:e>
                        </m:d>
                      </m:e>
                      <m:sup>
                        <m:r>
                          <w:rPr>
                            <w:rFonts w:ascii="Cambria Math" w:eastAsia="等线" w:hAnsi="Cambria Math"/>
                            <w:sz w:val="16"/>
                            <w:szCs w:val="16"/>
                            <w:lang w:val="en-US" w:eastAsia="ja-JP"/>
                          </w:rPr>
                          <m:t>2</m:t>
                        </m:r>
                      </m:sup>
                    </m:sSup>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43.42-3.1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e>
                </m:d>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r>
                      <w:rPr>
                        <w:rFonts w:ascii="Cambria Math" w:eastAsia="等线" w:hAnsi="Cambria Math"/>
                        <w:sz w:val="16"/>
                        <w:szCs w:val="16"/>
                        <w:lang w:val="en-US" w:eastAsia="ja-JP"/>
                      </w:rPr>
                      <m:t>-</m:t>
                    </m:r>
                    <m:r>
                      <w:rPr>
                        <w:rFonts w:ascii="Cambria Math" w:eastAsia="等线" w:hAnsi="Cambria Math"/>
                        <w:sz w:val="16"/>
                        <w:szCs w:val="16"/>
                        <w:lang w:val="en-US" w:eastAsia="ja-JP"/>
                      </w:rPr>
                      <m:t>3</m:t>
                    </m:r>
                  </m:e>
                </m:d>
                <m:r>
                  <w:rPr>
                    <w:rFonts w:ascii="Cambria Math" w:eastAsia="等线" w:hAnsi="Cambria Math"/>
                    <w:sz w:val="16"/>
                    <w:szCs w:val="16"/>
                    <w:lang w:val="en-US" w:eastAsia="ja-JP"/>
                  </w:rPr>
                  <m:t>+20</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等线"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等线"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等线" w:hAnsi="Cambria Math"/>
                                <w:color w:val="FF0000"/>
                                <w:sz w:val="16"/>
                                <w:szCs w:val="16"/>
                                <w:lang w:val="en-US" w:eastAsia="ja-JP"/>
                              </w:rPr>
                              <m:t>,10</m:t>
                            </m:r>
                          </m:e>
                        </m:d>
                      </m:e>
                    </m:func>
                  </m:e>
                </m:d>
                <m:r>
                  <w:rPr>
                    <w:rFonts w:ascii="Cambria Math"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3.2</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等线" w:hAnsi="Cambria Math"/>
                            <w:sz w:val="16"/>
                            <w:szCs w:val="16"/>
                            <w:lang w:val="en-US" w:eastAsia="ja-JP"/>
                          </w:rPr>
                          <m:t>2</m:t>
                        </m:r>
                      </m:sup>
                    </m:sSup>
                    <m:r>
                      <w:rPr>
                        <w:rFonts w:ascii="Cambria Math" w:eastAsia="等线" w:hAnsi="Cambria Math"/>
                        <w:sz w:val="16"/>
                        <w:szCs w:val="16"/>
                        <w:lang w:val="en-US" w:eastAsia="ja-JP"/>
                      </w:rPr>
                      <m:t>-</m:t>
                    </m:r>
                    <m:r>
                      <w:rPr>
                        <w:rFonts w:ascii="Cambria Math" w:eastAsia="等线" w:hAnsi="Cambria Math"/>
                        <w:sz w:val="16"/>
                        <w:szCs w:val="16"/>
                        <w:lang w:val="en-US" w:eastAsia="ja-JP"/>
                      </w:rPr>
                      <m:t>4.97</m:t>
                    </m:r>
                  </m:e>
                </m:d>
              </m:oMath>
            </m:oMathPara>
          </w:p>
          <w:p w14:paraId="57FF062B" w14:textId="77777777" w:rsidR="00431B92" w:rsidRDefault="00431B92">
            <w:pPr>
              <w:pStyle w:val="Tabletext"/>
              <w:spacing w:before="0" w:after="0"/>
              <w:rPr>
                <w:rFonts w:eastAsia="等线"/>
                <w:sz w:val="16"/>
                <w:szCs w:val="16"/>
                <w:lang w:val="en-US"/>
              </w:rPr>
            </w:pPr>
          </w:p>
        </w:tc>
        <w:tc>
          <w:tcPr>
            <w:tcW w:w="556" w:type="dxa"/>
            <w:vAlign w:val="center"/>
          </w:tcPr>
          <w:p w14:paraId="6D9C77F6" w14:textId="77777777" w:rsidR="00431B92" w:rsidRDefault="00431B92">
            <w:pPr>
              <w:pStyle w:val="Tabletext"/>
              <w:spacing w:before="0" w:after="0"/>
              <w:rPr>
                <w:sz w:val="16"/>
                <w:szCs w:val="16"/>
                <w:lang w:val="en-US"/>
              </w:rPr>
            </w:pPr>
          </w:p>
          <w:p w14:paraId="26B2F821"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=8</m:t>
                </m:r>
                <m:r>
                  <m:rPr>
                    <m:sty m:val="p"/>
                  </m:rPr>
                  <w:rPr>
                    <w:rFonts w:ascii="Cambria Math" w:hAnsi="Cambria Math"/>
                    <w:sz w:val="16"/>
                    <w:szCs w:val="16"/>
                    <w:lang w:val="en-US"/>
                  </w:rPr>
                  <w:br/>
                </m:r>
              </m:oMath>
            </m:oMathPara>
          </w:p>
        </w:tc>
        <w:tc>
          <w:tcPr>
            <w:tcW w:w="837" w:type="dxa"/>
            <w:vAlign w:val="center"/>
          </w:tcPr>
          <w:p w14:paraId="3AE5C2DC" w14:textId="77777777" w:rsidR="00431B92" w:rsidRDefault="00B14AA0">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B714698" w14:textId="77777777" w:rsidR="00431B92" w:rsidRDefault="00431B92">
            <w:pPr>
              <w:pStyle w:val="Tabletext"/>
              <w:spacing w:before="0" w:after="0"/>
              <w:jc w:val="center"/>
              <w:rPr>
                <w:rFonts w:eastAsia="MS Mincho"/>
                <w:sz w:val="16"/>
                <w:szCs w:val="16"/>
                <w:lang w:val="en-US"/>
              </w:rPr>
            </w:pPr>
          </w:p>
        </w:tc>
        <w:tc>
          <w:tcPr>
            <w:tcW w:w="1061" w:type="dxa"/>
            <w:vMerge/>
            <w:vAlign w:val="center"/>
          </w:tcPr>
          <w:p w14:paraId="63ADF26F" w14:textId="77777777" w:rsidR="00431B92" w:rsidRDefault="00431B92">
            <w:pPr>
              <w:pStyle w:val="Tabletext"/>
              <w:spacing w:before="0" w:after="0"/>
              <w:jc w:val="center"/>
              <w:rPr>
                <w:rFonts w:eastAsia="MS Mincho"/>
                <w:sz w:val="16"/>
                <w:szCs w:val="16"/>
                <w:lang w:val="en-US"/>
              </w:rPr>
            </w:pPr>
          </w:p>
        </w:tc>
      </w:tr>
    </w:tbl>
    <w:p w14:paraId="14BB706C" w14:textId="77777777" w:rsidR="00431B92" w:rsidRDefault="00431B92">
      <w:pPr>
        <w:rPr>
          <w:lang w:val="en-US" w:eastAsia="zh-CN"/>
        </w:rPr>
      </w:pPr>
    </w:p>
    <w:p w14:paraId="75D4916F" w14:textId="77777777" w:rsidR="00431B92" w:rsidRDefault="00B14AA0">
      <w:pPr>
        <w:pStyle w:val="2"/>
        <w:spacing w:line="240" w:lineRule="auto"/>
        <w:rPr>
          <w:lang w:val="en-US" w:eastAsia="zh-CN"/>
        </w:rPr>
      </w:pPr>
      <w:r>
        <w:rPr>
          <w:rFonts w:hint="eastAsia"/>
          <w:lang w:val="en-US" w:eastAsia="zh-CN"/>
        </w:rPr>
        <w:t>Absolute delay</w:t>
      </w:r>
      <w:r>
        <w:rPr>
          <w:lang w:val="en-US" w:eastAsia="zh-CN"/>
        </w:rPr>
        <w:t xml:space="preserve"> for multi-TRPs scenario</w:t>
      </w:r>
    </w:p>
    <w:p w14:paraId="76DC43FC" w14:textId="77777777" w:rsidR="00431B92" w:rsidRDefault="00B14AA0">
      <w:pPr>
        <w:rPr>
          <w:lang w:val="en-US" w:eastAsia="zh-CN"/>
        </w:rPr>
      </w:pPr>
      <w:r>
        <w:rPr>
          <w:rFonts w:hint="eastAsia"/>
          <w:lang w:val="en-US" w:eastAsia="zh-CN"/>
        </w:rPr>
        <w:t xml:space="preserve">In RAN1#120, the following agreements are made for absolute delay for UMi, UMa and InH </w:t>
      </w:r>
      <w:r>
        <w:rPr>
          <w:rFonts w:hint="eastAsia"/>
          <w:lang w:val="en-US" w:eastAsia="zh-CN"/>
        </w:rPr>
        <w:t>scenarios.</w:t>
      </w:r>
    </w:p>
    <w:tbl>
      <w:tblPr>
        <w:tblStyle w:val="afd"/>
        <w:tblW w:w="0" w:type="auto"/>
        <w:tblLook w:val="04A0" w:firstRow="1" w:lastRow="0" w:firstColumn="1" w:lastColumn="0" w:noHBand="0" w:noVBand="1"/>
      </w:tblPr>
      <w:tblGrid>
        <w:gridCol w:w="9629"/>
      </w:tblGrid>
      <w:tr w:rsidR="00431B92" w14:paraId="147DF135" w14:textId="77777777">
        <w:tc>
          <w:tcPr>
            <w:tcW w:w="9855" w:type="dxa"/>
          </w:tcPr>
          <w:p w14:paraId="7B2913B4" w14:textId="77777777" w:rsidR="00431B92" w:rsidRDefault="00B14AA0">
            <w:pPr>
              <w:rPr>
                <w:rFonts w:eastAsia="等线"/>
                <w:highlight w:val="green"/>
                <w:lang w:eastAsia="zh-CN"/>
              </w:rPr>
            </w:pPr>
            <w:r>
              <w:rPr>
                <w:rFonts w:eastAsia="等线" w:hint="eastAsia"/>
                <w:highlight w:val="green"/>
                <w:lang w:eastAsia="zh-CN"/>
              </w:rPr>
              <w:t>Agreement</w:t>
            </w:r>
          </w:p>
          <w:p w14:paraId="71E5D5A7" w14:textId="77777777" w:rsidR="00431B92" w:rsidRDefault="00B14AA0">
            <w:pPr>
              <w:pStyle w:val="ab"/>
              <w:numPr>
                <w:ilvl w:val="0"/>
                <w:numId w:val="16"/>
              </w:numPr>
              <w:suppressAutoHyphens/>
              <w:spacing w:after="0" w:line="254" w:lineRule="auto"/>
              <w:rPr>
                <w:rFonts w:ascii="Times New Roman" w:eastAsia="等线" w:hAnsi="Times New Roman"/>
                <w:color w:val="auto"/>
                <w:lang w:eastAsia="ko-KR"/>
              </w:rPr>
            </w:pPr>
            <w:r>
              <w:rPr>
                <w:rFonts w:ascii="Times New Roman" w:eastAsia="等线" w:hAnsi="Times New Roman"/>
                <w:color w:val="auto"/>
                <w:lang w:eastAsia="ko-KR"/>
              </w:rPr>
              <w:t>Confirm working assumption</w:t>
            </w:r>
            <w:r>
              <w:rPr>
                <w:rFonts w:ascii="Times New Roman" w:eastAsia="等线" w:hAnsi="Times New Roman" w:hint="eastAsia"/>
                <w:color w:val="auto"/>
              </w:rPr>
              <w:t xml:space="preserve"> (made in RAN1#119)</w:t>
            </w:r>
            <w:r>
              <w:rPr>
                <w:rFonts w:ascii="Times New Roman" w:eastAsia="等线" w:hAnsi="Times New Roman"/>
                <w:color w:val="auto"/>
                <w:lang w:eastAsia="ko-KR"/>
              </w:rPr>
              <w:t xml:space="preserve"> for proposed absolute delay parameters for UMi and UMa scenarios.</w:t>
            </w:r>
          </w:p>
          <w:p w14:paraId="19424BDA" w14:textId="77777777" w:rsidR="00431B92" w:rsidRDefault="00B14AA0">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431B92" w14:paraId="1F078108" w14:textId="77777777">
              <w:trPr>
                <w:jc w:val="center"/>
              </w:trPr>
              <w:tc>
                <w:tcPr>
                  <w:tcW w:w="2051" w:type="dxa"/>
                  <w:gridSpan w:val="2"/>
                  <w:shd w:val="clear" w:color="auto" w:fill="E0E0E0"/>
                  <w:vAlign w:val="center"/>
                </w:tcPr>
                <w:p w14:paraId="1F649821"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712CEAB9"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UMi</w:t>
                  </w:r>
                </w:p>
              </w:tc>
              <w:tc>
                <w:tcPr>
                  <w:tcW w:w="1533" w:type="dxa"/>
                  <w:shd w:val="clear" w:color="auto" w:fill="E0E0E0"/>
                  <w:vAlign w:val="center"/>
                </w:tcPr>
                <w:p w14:paraId="6335B903"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UMa</w:t>
                  </w:r>
                </w:p>
              </w:tc>
            </w:tr>
            <w:tr w:rsidR="00431B92" w14:paraId="13058D70" w14:textId="77777777">
              <w:trPr>
                <w:jc w:val="center"/>
              </w:trPr>
              <w:tc>
                <w:tcPr>
                  <w:tcW w:w="1298" w:type="dxa"/>
                  <w:vMerge w:val="restart"/>
                  <w:vAlign w:val="center"/>
                </w:tcPr>
                <w:p w14:paraId="7DEDDAAE"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753" w:type="dxa"/>
                  <w:vAlign w:val="center"/>
                </w:tcPr>
                <w:p w14:paraId="551CEDAD"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794301" w14:textId="77777777" w:rsidR="00431B92" w:rsidRDefault="00B14AA0">
                  <w:pPr>
                    <w:pStyle w:val="TAC"/>
                    <w:keepLines w:val="0"/>
                    <w:rPr>
                      <w:sz w:val="16"/>
                      <w:szCs w:val="16"/>
                    </w:rPr>
                  </w:pPr>
                  <w:r>
                    <w:rPr>
                      <w:sz w:val="16"/>
                      <w:szCs w:val="16"/>
                    </w:rPr>
                    <w:t>-7.5</w:t>
                  </w:r>
                </w:p>
              </w:tc>
              <w:tc>
                <w:tcPr>
                  <w:tcW w:w="1533" w:type="dxa"/>
                  <w:vAlign w:val="center"/>
                </w:tcPr>
                <w:p w14:paraId="5E0C2573" w14:textId="77777777" w:rsidR="00431B92" w:rsidRDefault="00B14AA0">
                  <w:pPr>
                    <w:pStyle w:val="TAC"/>
                    <w:keepLines w:val="0"/>
                    <w:rPr>
                      <w:sz w:val="16"/>
                      <w:szCs w:val="16"/>
                    </w:rPr>
                  </w:pPr>
                  <w:r>
                    <w:rPr>
                      <w:sz w:val="16"/>
                      <w:szCs w:val="16"/>
                    </w:rPr>
                    <w:t>-7.4</w:t>
                  </w:r>
                </w:p>
              </w:tc>
            </w:tr>
            <w:tr w:rsidR="00431B92" w14:paraId="6C2A8F16" w14:textId="77777777">
              <w:trPr>
                <w:jc w:val="center"/>
              </w:trPr>
              <w:tc>
                <w:tcPr>
                  <w:tcW w:w="1298" w:type="dxa"/>
                  <w:vMerge/>
                  <w:shd w:val="clear" w:color="auto" w:fill="auto"/>
                  <w:vAlign w:val="center"/>
                </w:tcPr>
                <w:p w14:paraId="570FC14D" w14:textId="77777777" w:rsidR="00431B92" w:rsidRDefault="00431B92">
                  <w:pPr>
                    <w:pStyle w:val="TAC"/>
                    <w:keepLines w:val="0"/>
                    <w:rPr>
                      <w:sz w:val="16"/>
                      <w:szCs w:val="16"/>
                    </w:rPr>
                  </w:pPr>
                </w:p>
              </w:tc>
              <w:tc>
                <w:tcPr>
                  <w:tcW w:w="753" w:type="dxa"/>
                  <w:shd w:val="clear" w:color="auto" w:fill="auto"/>
                  <w:vAlign w:val="center"/>
                </w:tcPr>
                <w:p w14:paraId="127788FB"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6981725E" w14:textId="77777777" w:rsidR="00431B92" w:rsidRDefault="00B14AA0">
                  <w:pPr>
                    <w:pStyle w:val="TAC"/>
                    <w:keepLines w:val="0"/>
                    <w:rPr>
                      <w:sz w:val="16"/>
                      <w:szCs w:val="16"/>
                    </w:rPr>
                  </w:pPr>
                  <w:r>
                    <w:rPr>
                      <w:sz w:val="16"/>
                      <w:szCs w:val="16"/>
                    </w:rPr>
                    <w:t>0.5</w:t>
                  </w:r>
                </w:p>
              </w:tc>
              <w:tc>
                <w:tcPr>
                  <w:tcW w:w="1533" w:type="dxa"/>
                  <w:shd w:val="clear" w:color="auto" w:fill="auto"/>
                  <w:vAlign w:val="center"/>
                </w:tcPr>
                <w:p w14:paraId="260D6D65" w14:textId="77777777" w:rsidR="00431B92" w:rsidRDefault="00B14AA0">
                  <w:pPr>
                    <w:pStyle w:val="TAC"/>
                    <w:keepLines w:val="0"/>
                    <w:rPr>
                      <w:sz w:val="16"/>
                      <w:szCs w:val="16"/>
                    </w:rPr>
                  </w:pPr>
                  <w:r>
                    <w:rPr>
                      <w:sz w:val="16"/>
                      <w:szCs w:val="16"/>
                    </w:rPr>
                    <w:t>0.2</w:t>
                  </w:r>
                </w:p>
              </w:tc>
            </w:tr>
            <w:tr w:rsidR="00431B92" w14:paraId="0C39C100" w14:textId="77777777">
              <w:trPr>
                <w:jc w:val="center"/>
              </w:trPr>
              <w:tc>
                <w:tcPr>
                  <w:tcW w:w="2051" w:type="dxa"/>
                  <w:gridSpan w:val="2"/>
                  <w:vAlign w:val="center"/>
                </w:tcPr>
                <w:p w14:paraId="37C01F33" w14:textId="77777777" w:rsidR="00431B92" w:rsidRDefault="00B14AA0">
                  <w:pPr>
                    <w:pStyle w:val="TAC"/>
                    <w:keepLines w:val="0"/>
                    <w:rPr>
                      <w:i/>
                      <w:sz w:val="16"/>
                      <w:szCs w:val="16"/>
                    </w:rPr>
                  </w:pPr>
                  <w:r>
                    <w:rPr>
                      <w:sz w:val="16"/>
                      <w:szCs w:val="16"/>
                    </w:rPr>
                    <w:t>Correlation distance in the horizontal plane [m]</w:t>
                  </w:r>
                </w:p>
              </w:tc>
              <w:tc>
                <w:tcPr>
                  <w:tcW w:w="1533" w:type="dxa"/>
                  <w:vAlign w:val="center"/>
                </w:tcPr>
                <w:p w14:paraId="6079CA0E" w14:textId="77777777" w:rsidR="00431B92" w:rsidRDefault="00B14AA0">
                  <w:pPr>
                    <w:pStyle w:val="TAC"/>
                    <w:keepLines w:val="0"/>
                    <w:rPr>
                      <w:sz w:val="16"/>
                      <w:szCs w:val="16"/>
                    </w:rPr>
                  </w:pPr>
                  <w:r>
                    <w:rPr>
                      <w:sz w:val="16"/>
                      <w:szCs w:val="16"/>
                    </w:rPr>
                    <w:t>15</w:t>
                  </w:r>
                </w:p>
              </w:tc>
              <w:tc>
                <w:tcPr>
                  <w:tcW w:w="1533" w:type="dxa"/>
                  <w:vAlign w:val="center"/>
                </w:tcPr>
                <w:p w14:paraId="3B4975D2" w14:textId="77777777" w:rsidR="00431B92" w:rsidRDefault="00B14AA0">
                  <w:pPr>
                    <w:pStyle w:val="TAC"/>
                    <w:keepLines w:val="0"/>
                    <w:rPr>
                      <w:sz w:val="16"/>
                      <w:szCs w:val="16"/>
                    </w:rPr>
                  </w:pPr>
                  <w:r>
                    <w:rPr>
                      <w:sz w:val="16"/>
                      <w:szCs w:val="16"/>
                    </w:rPr>
                    <w:t>50</w:t>
                  </w:r>
                </w:p>
              </w:tc>
            </w:tr>
          </w:tbl>
          <w:p w14:paraId="1EADC9F6" w14:textId="77777777" w:rsidR="00431B92" w:rsidRDefault="00B14AA0">
            <w:pPr>
              <w:rPr>
                <w:rFonts w:eastAsia="等线"/>
                <w:highlight w:val="green"/>
                <w:lang w:eastAsia="zh-CN"/>
              </w:rPr>
            </w:pPr>
            <w:r>
              <w:rPr>
                <w:rFonts w:eastAsia="等线" w:hint="eastAsia"/>
                <w:highlight w:val="green"/>
                <w:lang w:eastAsia="zh-CN"/>
              </w:rPr>
              <w:t>Agreement</w:t>
            </w:r>
          </w:p>
          <w:p w14:paraId="0C29953F" w14:textId="77777777" w:rsidR="00431B92" w:rsidRDefault="00B14AA0">
            <w:pPr>
              <w:pStyle w:val="ab"/>
              <w:numPr>
                <w:ilvl w:val="0"/>
                <w:numId w:val="16"/>
              </w:numPr>
              <w:suppressAutoHyphens/>
              <w:spacing w:after="0" w:line="254" w:lineRule="auto"/>
              <w:rPr>
                <w:rFonts w:ascii="Times New Roman" w:eastAsia="等线" w:hAnsi="Times New Roman"/>
                <w:color w:val="auto"/>
                <w:lang w:eastAsia="ko-KR"/>
              </w:rPr>
            </w:pPr>
            <w:r>
              <w:rPr>
                <w:rFonts w:ascii="Times New Roman" w:eastAsia="等线" w:hAnsi="Times New Roman"/>
                <w:color w:val="auto"/>
                <w:lang w:eastAsia="ko-KR"/>
              </w:rPr>
              <w:t>Adopt the following absolute delay parameters for InH scenarios.</w:t>
            </w:r>
          </w:p>
          <w:p w14:paraId="324F522D" w14:textId="77777777" w:rsidR="00431B92" w:rsidRDefault="00B14AA0">
            <w:pPr>
              <w:pStyle w:val="ab"/>
              <w:numPr>
                <w:ilvl w:val="1"/>
                <w:numId w:val="16"/>
              </w:numPr>
              <w:suppressAutoHyphens/>
              <w:spacing w:after="0" w:line="254" w:lineRule="auto"/>
              <w:rPr>
                <w:rFonts w:ascii="Times New Roman" w:eastAsia="等线" w:hAnsi="Times New Roman"/>
                <w:color w:val="auto"/>
                <w:lang w:eastAsia="ko-KR"/>
              </w:rPr>
            </w:pPr>
            <w:r>
              <w:rPr>
                <w:rFonts w:ascii="Times New Roman" w:eastAsia="等线" w:hAnsi="Times New Roman"/>
                <w:color w:val="auto"/>
                <w:lang w:eastAsia="ko-KR"/>
              </w:rPr>
              <w:t>Down-select between option 1, 2 and 3.</w:t>
            </w:r>
          </w:p>
          <w:p w14:paraId="28105C58" w14:textId="77777777" w:rsidR="00431B92" w:rsidRDefault="00B14AA0">
            <w:pPr>
              <w:pStyle w:val="TH"/>
              <w:keepNext w:val="0"/>
              <w:keepLines w:val="0"/>
              <w:spacing w:before="0" w:after="0"/>
              <w:ind w:left="720"/>
              <w:rPr>
                <w:rFonts w:ascii="Times New Roman" w:hAnsi="Times New Roman"/>
                <w:b w:val="0"/>
                <w:bCs/>
              </w:rPr>
            </w:pPr>
            <w:r>
              <w:rPr>
                <w:rFonts w:ascii="Times New Roman" w:hAnsi="Times New Roman"/>
                <w:b w:val="0"/>
                <w:bCs/>
              </w:rPr>
              <w:t xml:space="preserve">Table 7.6.9-1: Parameters for the absolute time of arrival </w:t>
            </w:r>
            <w:r>
              <w:rPr>
                <w:rFonts w:ascii="Times New Roman" w:hAnsi="Times New Roman"/>
                <w:b w:val="0"/>
                <w:bCs/>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434"/>
              <w:gridCol w:w="5908"/>
            </w:tblGrid>
            <w:tr w:rsidR="00431B92" w14:paraId="178436BA" w14:textId="77777777">
              <w:trPr>
                <w:trHeight w:val="57"/>
                <w:jc w:val="center"/>
              </w:trPr>
              <w:tc>
                <w:tcPr>
                  <w:tcW w:w="3505" w:type="dxa"/>
                  <w:gridSpan w:val="2"/>
                  <w:shd w:val="clear" w:color="auto" w:fill="E0E0E0"/>
                  <w:vAlign w:val="center"/>
                </w:tcPr>
                <w:p w14:paraId="16B36733"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7B8AD116"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431B92" w14:paraId="0406BC27" w14:textId="77777777">
              <w:trPr>
                <w:trHeight w:val="366"/>
                <w:jc w:val="center"/>
              </w:trPr>
              <w:tc>
                <w:tcPr>
                  <w:tcW w:w="2065" w:type="dxa"/>
                  <w:vMerge w:val="restart"/>
                  <w:vAlign w:val="center"/>
                </w:tcPr>
                <w:p w14:paraId="46342941"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1440" w:type="dxa"/>
                  <w:vAlign w:val="center"/>
                </w:tcPr>
                <w:p w14:paraId="6B48F63F"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736CAC09" w14:textId="77777777" w:rsidR="00431B92" w:rsidRDefault="00B14AA0">
                  <w:pPr>
                    <w:pStyle w:val="TAC"/>
                    <w:keepLines w:val="0"/>
                    <w:rPr>
                      <w:sz w:val="16"/>
                      <w:szCs w:val="16"/>
                    </w:rPr>
                  </w:pPr>
                  <w:r>
                    <w:rPr>
                      <w:sz w:val="16"/>
                      <w:szCs w:val="16"/>
                    </w:rPr>
                    <w:t>Option 1) -7.9</w:t>
                  </w:r>
                </w:p>
                <w:p w14:paraId="2B10C0DE" w14:textId="77777777" w:rsidR="00431B92" w:rsidRDefault="00B14AA0">
                  <w:pPr>
                    <w:pStyle w:val="TAC"/>
                    <w:keepLines w:val="0"/>
                    <w:rPr>
                      <w:sz w:val="16"/>
                      <w:szCs w:val="16"/>
                    </w:rPr>
                  </w:pPr>
                  <w:r>
                    <w:rPr>
                      <w:sz w:val="16"/>
                      <w:szCs w:val="16"/>
                    </w:rPr>
                    <w:t>Option 2) -8.6</w:t>
                  </w:r>
                </w:p>
                <w:p w14:paraId="3CC3D832" w14:textId="77777777" w:rsidR="00431B92" w:rsidRDefault="00B14AA0">
                  <w:pPr>
                    <w:pStyle w:val="TAC"/>
                    <w:keepLines w:val="0"/>
                    <w:rPr>
                      <w:sz w:val="16"/>
                      <w:szCs w:val="16"/>
                    </w:rPr>
                  </w:pPr>
                  <w:r>
                    <w:rPr>
                      <w:sz w:val="16"/>
                      <w:szCs w:val="16"/>
                    </w:rPr>
                    <w:t xml:space="preserve">Option 3) for 40% of the NLOS cluster, Δτ=0; </w:t>
                  </w:r>
                </w:p>
                <w:p w14:paraId="4049BDF2" w14:textId="77777777" w:rsidR="00431B92" w:rsidRDefault="00B14AA0">
                  <w:pPr>
                    <w:pStyle w:val="TAC"/>
                    <w:keepLines w:val="0"/>
                    <w:rPr>
                      <w:sz w:val="16"/>
                      <w:szCs w:val="16"/>
                    </w:rPr>
                  </w:pPr>
                  <w:r>
                    <w:rPr>
                      <w:sz w:val="16"/>
                      <w:szCs w:val="16"/>
                    </w:rPr>
                    <w:t xml:space="preserve">for other 60% of NLOS cluster </w:t>
                  </w:r>
                  <w:r>
                    <w:rPr>
                      <w:sz w:val="16"/>
                      <w:szCs w:val="16"/>
                    </w:rPr>
                    <w:fldChar w:fldCharType="begin"/>
                  </w:r>
                  <w:r>
                    <w:rPr>
                      <w:sz w:val="16"/>
                      <w:szCs w:val="16"/>
                    </w:rPr>
                    <w:instrText xml:space="preserve"> QUOTE </w:instrText>
                  </w:r>
                  <w:r w:rsidR="00D47C1C">
                    <w:rPr>
                      <w:position w:val="-6"/>
                    </w:rPr>
                    <w:pict w14:anchorId="6A0543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83C&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483C&quot; wsp:rsidRDefault=&quot;0096483C&quot; wsp:rsidP=&quot;0096483C&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μ&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sz w:val="16"/>
                      <w:szCs w:val="16"/>
                    </w:rPr>
                    <w:instrText xml:space="preserve"> </w:instrText>
                  </w:r>
                  <w:r>
                    <w:rPr>
                      <w:sz w:val="16"/>
                      <w:szCs w:val="16"/>
                    </w:rPr>
                    <w:fldChar w:fldCharType="separate"/>
                  </w:r>
                  <w:r w:rsidR="00D47C1C">
                    <w:rPr>
                      <w:position w:val="-6"/>
                    </w:rPr>
                    <w:pict w14:anchorId="68773826">
                      <v:shape id="_x0000_i1026"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83C&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483C&quot; wsp:rsidRDefault=&quot;0096483C&quot; wsp:rsidP=&quot;0096483C&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μ&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8" o:title="" chromakey="white"/>
                      </v:shape>
                    </w:pict>
                  </w:r>
                  <w:r>
                    <w:rPr>
                      <w:sz w:val="16"/>
                      <w:szCs w:val="16"/>
                    </w:rPr>
                    <w:fldChar w:fldCharType="end"/>
                  </w:r>
                  <w:r>
                    <w:rPr>
                      <w:sz w:val="16"/>
                      <w:szCs w:val="16"/>
                    </w:rPr>
                    <w:t xml:space="preserve"> = -8.9</w:t>
                  </w:r>
                </w:p>
              </w:tc>
            </w:tr>
            <w:tr w:rsidR="00431B92" w14:paraId="460941BA" w14:textId="77777777">
              <w:trPr>
                <w:trHeight w:val="45"/>
                <w:jc w:val="center"/>
              </w:trPr>
              <w:tc>
                <w:tcPr>
                  <w:tcW w:w="2065" w:type="dxa"/>
                  <w:vMerge/>
                  <w:shd w:val="clear" w:color="auto" w:fill="auto"/>
                  <w:vAlign w:val="center"/>
                </w:tcPr>
                <w:p w14:paraId="116CC8F6" w14:textId="77777777" w:rsidR="00431B92" w:rsidRDefault="00431B92">
                  <w:pPr>
                    <w:pStyle w:val="TAC"/>
                    <w:keepLines w:val="0"/>
                    <w:rPr>
                      <w:sz w:val="16"/>
                      <w:szCs w:val="16"/>
                    </w:rPr>
                  </w:pPr>
                </w:p>
              </w:tc>
              <w:tc>
                <w:tcPr>
                  <w:tcW w:w="1440" w:type="dxa"/>
                  <w:shd w:val="clear" w:color="auto" w:fill="auto"/>
                  <w:vAlign w:val="center"/>
                </w:tcPr>
                <w:p w14:paraId="15663FF7"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17800917" w14:textId="77777777" w:rsidR="00431B92" w:rsidRDefault="00B14AA0">
                  <w:pPr>
                    <w:pStyle w:val="TAC"/>
                    <w:keepLines w:val="0"/>
                    <w:rPr>
                      <w:sz w:val="16"/>
                      <w:szCs w:val="16"/>
                    </w:rPr>
                  </w:pPr>
                  <w:r>
                    <w:rPr>
                      <w:sz w:val="16"/>
                      <w:szCs w:val="16"/>
                    </w:rPr>
                    <w:t>Option 1) 0.3</w:t>
                  </w:r>
                </w:p>
                <w:p w14:paraId="25E96417" w14:textId="77777777" w:rsidR="00431B92" w:rsidRDefault="00B14AA0">
                  <w:pPr>
                    <w:pStyle w:val="TAC"/>
                    <w:keepLines w:val="0"/>
                    <w:rPr>
                      <w:sz w:val="16"/>
                      <w:szCs w:val="16"/>
                    </w:rPr>
                  </w:pPr>
                  <w:r>
                    <w:rPr>
                      <w:sz w:val="16"/>
                      <w:szCs w:val="16"/>
                    </w:rPr>
                    <w:t>Option 2) 0.1</w:t>
                  </w:r>
                </w:p>
                <w:p w14:paraId="05B18AB2" w14:textId="77777777" w:rsidR="00431B92" w:rsidRDefault="00B14AA0">
                  <w:pPr>
                    <w:pStyle w:val="TAC"/>
                    <w:keepLines w:val="0"/>
                    <w:rPr>
                      <w:rFonts w:ascii="Cambria Math" w:hAnsi="Cambria Math"/>
                      <w:iCs/>
                      <w:sz w:val="16"/>
                      <w:szCs w:val="16"/>
                    </w:rPr>
                  </w:pPr>
                  <w:r>
                    <w:rPr>
                      <w:sz w:val="16"/>
                      <w:szCs w:val="16"/>
                    </w:rPr>
                    <w:t xml:space="preserve">Option 3) for 40% of the NLOS cluster with Δτ=0, </w:t>
                  </w:r>
                  <w:r>
                    <w:rPr>
                      <w:rFonts w:ascii="Cambria Math" w:hAnsi="Cambria Math"/>
                      <w:sz w:val="16"/>
                      <w:szCs w:val="16"/>
                    </w:rPr>
                    <w:fldChar w:fldCharType="begin"/>
                  </w:r>
                  <w:r>
                    <w:rPr>
                      <w:rFonts w:ascii="Cambria Math" w:hAnsi="Cambria Math"/>
                      <w:sz w:val="16"/>
                      <w:szCs w:val="16"/>
                    </w:rPr>
                    <w:instrText xml:space="preserve"> QUOTE </w:instrText>
                  </w:r>
                  <w:r w:rsidR="00D47C1C">
                    <w:rPr>
                      <w:position w:val="-6"/>
                    </w:rPr>
                    <w:pict w14:anchorId="1EBAC29E">
                      <v:shape id="_x0000_i1027"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E6F&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2E6F&quot; wsp:rsidRDefault=&quot;00892E6F&quot; wsp:rsidP=&quot;00892E6F&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ascii="Cambria Math" w:hAnsi="Cambria Math"/>
                      <w:sz w:val="16"/>
                      <w:szCs w:val="16"/>
                    </w:rPr>
                    <w:instrText xml:space="preserve"> </w:instrText>
                  </w:r>
                  <w:r>
                    <w:rPr>
                      <w:rFonts w:ascii="Cambria Math" w:hAnsi="Cambria Math"/>
                      <w:sz w:val="16"/>
                      <w:szCs w:val="16"/>
                    </w:rPr>
                    <w:fldChar w:fldCharType="separate"/>
                  </w:r>
                  <w:r w:rsidR="00D47C1C">
                    <w:rPr>
                      <w:position w:val="-6"/>
                    </w:rPr>
                    <w:pict w14:anchorId="3D454CFD">
                      <v:shape id="_x0000_i1028"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E6F&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92E6F&quot; wsp:rsidRDefault=&quot;00892E6F&quot; wsp:rsidP=&quot;00892E6F&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ascii="Cambria Math" w:hAnsi="Cambria Math"/>
                      <w:sz w:val="16"/>
                      <w:szCs w:val="16"/>
                    </w:rPr>
                    <w:fldChar w:fldCharType="end"/>
                  </w:r>
                  <w:r>
                    <w:rPr>
                      <w:rFonts w:ascii="Cambria Math" w:hAnsi="Cambria Math"/>
                      <w:i/>
                      <w:sz w:val="16"/>
                      <w:szCs w:val="16"/>
                    </w:rPr>
                    <w:t xml:space="preserve"> </w:t>
                  </w:r>
                  <w:r>
                    <w:rPr>
                      <w:rFonts w:ascii="Cambria Math" w:hAnsi="Cambria Math"/>
                      <w:iCs/>
                      <w:sz w:val="16"/>
                      <w:szCs w:val="16"/>
                    </w:rPr>
                    <w:t xml:space="preserve">is not applicable; </w:t>
                  </w:r>
                </w:p>
                <w:p w14:paraId="7C7EAC86" w14:textId="77777777" w:rsidR="00431B92" w:rsidRDefault="00B14AA0">
                  <w:pPr>
                    <w:pStyle w:val="TAC"/>
                    <w:keepLines w:val="0"/>
                    <w:rPr>
                      <w:sz w:val="16"/>
                      <w:szCs w:val="16"/>
                    </w:rPr>
                  </w:pPr>
                  <w:r>
                    <w:rPr>
                      <w:rFonts w:ascii="Cambria Math" w:hAnsi="Cambria Math"/>
                      <w:iCs/>
                      <w:sz w:val="16"/>
                      <w:szCs w:val="16"/>
                    </w:rPr>
                    <w:t xml:space="preserve">for other 60% of the NLOS cluster </w:t>
                  </w:r>
                  <w:r>
                    <w:rPr>
                      <w:rFonts w:ascii="Cambria Math" w:hAnsi="Cambria Math"/>
                      <w:sz w:val="16"/>
                      <w:szCs w:val="16"/>
                    </w:rPr>
                    <w:fldChar w:fldCharType="begin"/>
                  </w:r>
                  <w:r>
                    <w:rPr>
                      <w:rFonts w:ascii="Cambria Math" w:hAnsi="Cambria Math"/>
                      <w:sz w:val="16"/>
                      <w:szCs w:val="16"/>
                    </w:rPr>
                    <w:instrText xml:space="preserve"> QUOTE </w:instrText>
                  </w:r>
                  <w:r w:rsidR="00D47C1C">
                    <w:rPr>
                      <w:position w:val="-6"/>
                    </w:rPr>
                    <w:pict w14:anchorId="62AA9C93">
                      <v:shape id="_x0000_i1029"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1FF0&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21FF0&quot; wsp:rsidRDefault=&quot;00D21FF0&quot; wsp:rsidP=&quot;00D21FF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ascii="Cambria Math" w:hAnsi="Cambria Math"/>
                      <w:sz w:val="16"/>
                      <w:szCs w:val="16"/>
                    </w:rPr>
                    <w:instrText xml:space="preserve"> </w:instrText>
                  </w:r>
                  <w:r>
                    <w:rPr>
                      <w:rFonts w:ascii="Cambria Math" w:hAnsi="Cambria Math"/>
                      <w:sz w:val="16"/>
                      <w:szCs w:val="16"/>
                    </w:rPr>
                    <w:fldChar w:fldCharType="separate"/>
                  </w:r>
                  <w:r w:rsidR="00D47C1C">
                    <w:rPr>
                      <w:position w:val="-6"/>
                    </w:rPr>
                    <w:pict w14:anchorId="217E31DB">
                      <v:shape id="_x0000_i1030" type="#_x0000_t75" style="width:17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1FF0&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21FF0&quot; wsp:rsidRDefault=&quot;00D21FF0&quot; wsp:rsidP=&quot;00D21FF0&quot;&gt;&lt;m:oMathPara&gt;&lt;m:oMath&gt;&lt;m:sSub&gt;&lt;m:sSubPr&gt;&lt;m:ctrlPr&gt;&lt;w:rPr&gt;&lt;w:rFonts w:ascii=&quot;Cambria Math&quot; w:h-ansi=&quot;Cambria Math&quot;/&gt;&lt;wx:font wx:val=&quot;Cambria Math&quot;/&gt;&lt;w:i/&gt;&lt;w:sz w:val=&quot;16&quot;/&gt;&lt;w:sz-cs w:val=&quot;16&quot;/&gt;&lt;/w:rPr&gt;&lt;/m:ctrlPr&gt;&lt;/m:sSubPr&gt;&lt;m:e&gt;&lt;m:r&gt;&lt;w:rPr&gt;&lt;w:rFonts w:ascii=&quot;Cambria Math&quot; w:h-ansi=&quot;Cambria Math&quot;/&gt;&lt;wx:font wx:val=&quot;Cambria Math&quot;/&gt;&lt;w:i/&gt;&lt;w:sz w:val=&quot;16&quot;/&gt;&lt;w:sz-cs w:val=&quot;16&quot;/&gt;&lt;/w:rPr&gt;&lt;m:t&gt;σ&lt;/m:t&gt;&lt;/m:r&gt;&lt;/m:e&gt;&lt;m:sub&gt;&lt;m:r&gt;&lt;w:rPr&gt;&lt;w:rFonts w:ascii=&quot;Cambria Math&quot; w:h-ansi=&quot;Cambria Math&quot;/&gt;&lt;wx:font wx:val=&quot;Cambria Math&quot;/&gt;&lt;w:i/&gt;&lt;w:sz w:val=&quot;16&quot;/&gt;&lt;w:sz-cs w:val=&quot;16&quot;/&gt;  &lt;/xw:rPr&gt;&lt;m:t&gt;lg&lt;/m:t&gt;&lt;/m:r&gt;&lt;m:r&gt;&lt;m:rPr&gt;&lt;m:sty m:val=&quot;p&quot;/&gt;&lt;/m:rPr&gt;&lt;w:rPr&gt;&lt;w:rFonts w:ascii=&quot;Cambria Math&quot; w:h-ansi=&quot;Cambria Math&quot;/&gt;&lt;wx:font wx:val=&quot;Cambria Math&quot;/&gt;&lt;w:sz w:val=&quot;16&quot;/&gt;&lt;w:sz-cs w:val=&quot;16&quot;/&gt;&lt;/w:rPr&gt;&lt;m:t&gt;Δ&lt;/m:t&gt;&lt;/m:r&gt;&lt;m:r&gt;&lt;w:rPr&gt;&lt;w:rFonts w:a s ciix=&quot;Cambria Math&quot; w:h-ansi=&quot;Cambria Math&quot;/&gt;&lt;wx:font wx:val=&quot;Cambria Math&quot;/&gt;&lt;w:i/&gt;&lt;w:sz w:val=&quot;16&quot;/&gt;&lt;w:sz-cs w:val=&quot;16&quot;/&gt;&lt;/w:rPr&gt;&lt;m:t&gt;τ&lt;/m:t&gt;&lt;/m:r&gt;&lt;/m:sub&gt;&lt;/m:sSub&gt;&lt;/m:oMath&gt;&lt;/m:oMathPara&gt;&lt;/w:p&gt;&lt;w:sectPr wsp:rsidR=&quot;00000000&quot;&gt;&lt;w:pgSz w:w=&quot;12240&quot; w:h=&quot;1 58 40&quot;/x&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ascii="Cambria Math" w:hAnsi="Cambria Math"/>
                      <w:sz w:val="16"/>
                      <w:szCs w:val="16"/>
                    </w:rPr>
                    <w:fldChar w:fldCharType="end"/>
                  </w:r>
                  <w:r>
                    <w:rPr>
                      <w:rFonts w:ascii="Cambria Math" w:hAnsi="Cambria Math"/>
                      <w:i/>
                      <w:sz w:val="16"/>
                      <w:szCs w:val="16"/>
                    </w:rPr>
                    <w:t xml:space="preserve"> =  </w:t>
                  </w:r>
                  <w:r>
                    <w:rPr>
                      <w:sz w:val="16"/>
                      <w:szCs w:val="16"/>
                    </w:rPr>
                    <w:t>0.7</w:t>
                  </w:r>
                </w:p>
              </w:tc>
            </w:tr>
            <w:tr w:rsidR="00431B92" w14:paraId="5CF8D974" w14:textId="77777777">
              <w:trPr>
                <w:trHeight w:val="119"/>
                <w:jc w:val="center"/>
              </w:trPr>
              <w:tc>
                <w:tcPr>
                  <w:tcW w:w="3505" w:type="dxa"/>
                  <w:gridSpan w:val="2"/>
                  <w:vAlign w:val="center"/>
                </w:tcPr>
                <w:p w14:paraId="6C2B67A4" w14:textId="77777777" w:rsidR="00431B92" w:rsidRDefault="00B14AA0">
                  <w:pPr>
                    <w:pStyle w:val="TAC"/>
                    <w:keepLines w:val="0"/>
                    <w:rPr>
                      <w:i/>
                      <w:sz w:val="16"/>
                      <w:szCs w:val="16"/>
                    </w:rPr>
                  </w:pPr>
                  <w:r>
                    <w:rPr>
                      <w:sz w:val="16"/>
                      <w:szCs w:val="16"/>
                    </w:rPr>
                    <w:t>Correlation distance in the horizontal plane [m]</w:t>
                  </w:r>
                </w:p>
              </w:tc>
              <w:tc>
                <w:tcPr>
                  <w:tcW w:w="5940" w:type="dxa"/>
                  <w:vAlign w:val="center"/>
                </w:tcPr>
                <w:p w14:paraId="5833F989" w14:textId="77777777" w:rsidR="00431B92" w:rsidRDefault="00B14AA0">
                  <w:pPr>
                    <w:pStyle w:val="TAC"/>
                    <w:keepLines w:val="0"/>
                    <w:rPr>
                      <w:sz w:val="16"/>
                      <w:szCs w:val="16"/>
                    </w:rPr>
                  </w:pPr>
                  <w:r>
                    <w:rPr>
                      <w:sz w:val="16"/>
                      <w:szCs w:val="16"/>
                    </w:rPr>
                    <w:t>10</w:t>
                  </w:r>
                </w:p>
              </w:tc>
            </w:tr>
          </w:tbl>
          <w:p w14:paraId="51BB2B6E" w14:textId="77777777" w:rsidR="00431B92" w:rsidRDefault="00431B92">
            <w:pPr>
              <w:pStyle w:val="aff5"/>
              <w:numPr>
                <w:ilvl w:val="1"/>
                <w:numId w:val="17"/>
              </w:numPr>
              <w:suppressAutoHyphens/>
              <w:overflowPunct w:val="0"/>
              <w:autoSpaceDE w:val="0"/>
              <w:autoSpaceDN w:val="0"/>
              <w:adjustRightInd w:val="0"/>
              <w:spacing w:line="280" w:lineRule="atLeast"/>
              <w:contextualSpacing/>
              <w:rPr>
                <w:lang w:val="en-US" w:eastAsia="zh-CN"/>
              </w:rPr>
            </w:pPr>
          </w:p>
        </w:tc>
      </w:tr>
    </w:tbl>
    <w:p w14:paraId="3E9B345A" w14:textId="77777777" w:rsidR="00431B92" w:rsidRDefault="00B14AA0">
      <w:pPr>
        <w:spacing w:before="120" w:line="240" w:lineRule="auto"/>
        <w:rPr>
          <w:rFonts w:hAnsi="Cambria Math"/>
          <w:lang w:val="en-US" w:eastAsia="zh-CN"/>
        </w:rPr>
      </w:pPr>
      <w:r>
        <w:rPr>
          <w:rFonts w:hAnsi="Cambria Math" w:hint="eastAsia"/>
          <w:lang w:val="en-US" w:eastAsia="zh-CN"/>
        </w:rPr>
        <w:t xml:space="preserve">Regarding the absolute delay of InH scenario, 3 options are </w:t>
      </w:r>
      <w:r>
        <w:rPr>
          <w:rFonts w:hAnsi="Cambria Math" w:hint="eastAsia"/>
          <w:lang w:val="en-US" w:eastAsia="zh-CN"/>
        </w:rPr>
        <w:t>listed for further down-selection. Among the 3 options, Option 1 comes from measurement data, Option 2 comes from t</w:t>
      </w:r>
      <w:r>
        <w:rPr>
          <w:rFonts w:hint="eastAsia"/>
          <w:lang w:val="en-US" w:eastAsia="zh-CN"/>
        </w:rPr>
        <w:t xml:space="preserve">he RT </w:t>
      </w:r>
      <w:r>
        <w:rPr>
          <w:rFonts w:hAnsi="Cambria Math" w:hint="eastAsia"/>
          <w:lang w:val="en-US" w:eastAsia="zh-CN"/>
        </w:rPr>
        <w:t>simulated data in Indoor office scenario with corresponding fitted curves  as shown below</w:t>
      </w:r>
      <w:bookmarkStart w:id="3" w:name="_GoBack"/>
      <w:bookmarkEnd w:id="3"/>
      <w:r>
        <w:rPr>
          <w:rFonts w:hAnsi="Cambria Math" w:hint="eastAsia"/>
          <w:lang w:val="en-US" w:eastAsia="zh-CN"/>
        </w:rPr>
        <w:t xml:space="preserve">. </w:t>
      </w:r>
    </w:p>
    <w:p w14:paraId="63344014" w14:textId="77777777" w:rsidR="00431B92" w:rsidRDefault="00B14AA0">
      <w:pPr>
        <w:jc w:val="center"/>
      </w:pPr>
      <w:r>
        <w:rPr>
          <w:noProof/>
        </w:rPr>
        <w:lastRenderedPageBreak/>
        <w:drawing>
          <wp:inline distT="0" distB="0" distL="114300" distR="114300">
            <wp:extent cx="2381250" cy="1785620"/>
            <wp:effectExtent l="0" t="0" r="0" b="5080"/>
            <wp:docPr id="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pic:cNvPicPr>
                      <a:picLocks noChangeAspect="1"/>
                    </pic:cNvPicPr>
                  </pic:nvPicPr>
                  <pic:blipFill>
                    <a:blip r:embed="rId10"/>
                    <a:stretch>
                      <a:fillRect/>
                    </a:stretch>
                  </pic:blipFill>
                  <pic:spPr>
                    <a:xfrm>
                      <a:off x="0" y="0"/>
                      <a:ext cx="2394252" cy="1795804"/>
                    </a:xfrm>
                    <a:prstGeom prst="rect">
                      <a:avLst/>
                    </a:prstGeom>
                    <a:noFill/>
                    <a:ln>
                      <a:noFill/>
                    </a:ln>
                  </pic:spPr>
                </pic:pic>
              </a:graphicData>
            </a:graphic>
          </wp:inline>
        </w:drawing>
      </w:r>
    </w:p>
    <w:p w14:paraId="668B21DF" w14:textId="77777777" w:rsidR="00431B92" w:rsidRDefault="00B14AA0">
      <w:pPr>
        <w:jc w:val="center"/>
        <w:rPr>
          <w:lang w:val="en-US" w:eastAsia="zh-CN"/>
        </w:rPr>
      </w:pPr>
      <w:r>
        <w:rPr>
          <w:rFonts w:hint="eastAsia"/>
          <w:lang w:val="en-US" w:eastAsia="zh-CN"/>
        </w:rPr>
        <w:t>Figure 3. Absolute delay of Indoor Hot</w:t>
      </w:r>
      <w:r>
        <w:rPr>
          <w:lang w:val="en-US" w:eastAsia="zh-CN"/>
        </w:rPr>
        <w:t>s</w:t>
      </w:r>
      <w:r>
        <w:rPr>
          <w:rFonts w:hint="eastAsia"/>
          <w:lang w:val="en-US" w:eastAsia="zh-CN"/>
        </w:rPr>
        <w:t>po</w:t>
      </w:r>
      <w:r>
        <w:rPr>
          <w:rFonts w:hint="eastAsia"/>
          <w:lang w:val="en-US" w:eastAsia="zh-CN"/>
        </w:rPr>
        <w:t>t scenario</w:t>
      </w:r>
    </w:p>
    <w:p w14:paraId="029F435A" w14:textId="77777777" w:rsidR="00431B92" w:rsidRDefault="00B14AA0">
      <w:pPr>
        <w:rPr>
          <w:lang w:val="en-US" w:eastAsia="zh-CN"/>
        </w:rPr>
      </w:pPr>
      <w:r>
        <w:rPr>
          <w:rFonts w:hAnsi="Cambria Math" w:hint="eastAsia"/>
          <w:lang w:val="en-US" w:eastAsia="zh-CN"/>
        </w:rPr>
        <w:t>However, Option 3 seems a bit weird since it means that 40% of NLOS clusters have the same delay as LOS ray, which violates the definition of NLOS cluster. In our understanding, the delay of NLOS clusters can be very approaching to but not equal</w:t>
      </w:r>
      <w:r>
        <w:rPr>
          <w:rFonts w:hAnsi="Cambria Math" w:hint="eastAsia"/>
          <w:lang w:val="en-US" w:eastAsia="zh-CN"/>
        </w:rPr>
        <w:t xml:space="preserve"> to the delay of LOS ray in indoor scenario, so Option 2 seems more reasonable.</w:t>
      </w:r>
    </w:p>
    <w:p w14:paraId="32E79748" w14:textId="77777777" w:rsidR="00431B92" w:rsidRDefault="00B14AA0">
      <w:pPr>
        <w:rPr>
          <w:lang w:val="en-US" w:eastAsia="zh-CN"/>
        </w:rPr>
      </w:pPr>
      <w:r>
        <w:rPr>
          <w:rFonts w:hint="eastAsia"/>
          <w:lang w:val="en-US" w:eastAsia="zh-CN"/>
        </w:rPr>
        <w:t>In existing TR 38.901, there is one remaining scenario that also requires the introduction of absolute delay, i.e. RMa scenario, so the absolute delay is also simulated with th</w:t>
      </w:r>
      <w:r>
        <w:rPr>
          <w:rFonts w:hint="eastAsia"/>
          <w:lang w:val="en-US" w:eastAsia="zh-CN"/>
        </w:rPr>
        <w:t>e following log-normal distribution.</w:t>
      </w:r>
    </w:p>
    <w:p w14:paraId="79A378DA" w14:textId="77777777" w:rsidR="00431B92" w:rsidRDefault="00B14AA0">
      <w:pPr>
        <w:jc w:val="center"/>
      </w:pPr>
      <w:r>
        <w:rPr>
          <w:noProof/>
        </w:rPr>
        <w:drawing>
          <wp:inline distT="0" distB="0" distL="114300" distR="114300">
            <wp:extent cx="3056255" cy="2292350"/>
            <wp:effectExtent l="0" t="0" r="6985" b="8890"/>
            <wp:docPr id="1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6"/>
                    <pic:cNvPicPr>
                      <a:picLocks noChangeAspect="1"/>
                    </pic:cNvPicPr>
                  </pic:nvPicPr>
                  <pic:blipFill>
                    <a:blip r:embed="rId11"/>
                    <a:stretch>
                      <a:fillRect/>
                    </a:stretch>
                  </pic:blipFill>
                  <pic:spPr>
                    <a:xfrm>
                      <a:off x="0" y="0"/>
                      <a:ext cx="3056255" cy="2292350"/>
                    </a:xfrm>
                    <a:prstGeom prst="rect">
                      <a:avLst/>
                    </a:prstGeom>
                    <a:noFill/>
                    <a:ln>
                      <a:noFill/>
                    </a:ln>
                  </pic:spPr>
                </pic:pic>
              </a:graphicData>
            </a:graphic>
          </wp:inline>
        </w:drawing>
      </w:r>
    </w:p>
    <w:p w14:paraId="0F602FEB" w14:textId="77777777" w:rsidR="00431B92" w:rsidRDefault="00B14AA0">
      <w:pPr>
        <w:rPr>
          <w:lang w:val="en-US" w:eastAsia="zh-CN"/>
        </w:rPr>
      </w:pPr>
      <w:r>
        <w:rPr>
          <w:rFonts w:hint="eastAsia"/>
          <w:lang w:val="en-US" w:eastAsia="zh-CN"/>
        </w:rPr>
        <w:t>Therefore, the following is proposed:</w:t>
      </w:r>
    </w:p>
    <w:p w14:paraId="781B136C" w14:textId="77777777" w:rsidR="00431B92" w:rsidRDefault="00B14AA0">
      <w:pPr>
        <w:rPr>
          <w:i/>
          <w:iCs/>
          <w:lang w:val="en-US" w:eastAsia="zh-CN"/>
        </w:rPr>
      </w:pPr>
      <w:r>
        <w:rPr>
          <w:rFonts w:hint="eastAsia"/>
          <w:b/>
          <w:bCs/>
          <w:i/>
          <w:iCs/>
          <w:lang w:val="en-US" w:eastAsia="zh-CN"/>
        </w:rPr>
        <w:t>Proposal 3:</w:t>
      </w:r>
      <w:r>
        <w:rPr>
          <w:rFonts w:hint="eastAsia"/>
          <w:i/>
          <w:iCs/>
          <w:lang w:val="en-US"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431B92" w14:paraId="60C0B2FA" w14:textId="77777777">
        <w:trPr>
          <w:trHeight w:val="161"/>
          <w:jc w:val="center"/>
        </w:trPr>
        <w:tc>
          <w:tcPr>
            <w:tcW w:w="3101" w:type="dxa"/>
            <w:gridSpan w:val="2"/>
            <w:shd w:val="clear" w:color="auto" w:fill="E0E0E0"/>
            <w:vAlign w:val="center"/>
          </w:tcPr>
          <w:p w14:paraId="41C51A42"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418D31EA"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431B92" w14:paraId="2191EB18" w14:textId="77777777">
        <w:trPr>
          <w:trHeight w:val="347"/>
          <w:jc w:val="center"/>
        </w:trPr>
        <w:tc>
          <w:tcPr>
            <w:tcW w:w="1962" w:type="dxa"/>
            <w:vMerge w:val="restart"/>
            <w:vAlign w:val="center"/>
          </w:tcPr>
          <w:p w14:paraId="5B9EF9E9"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1138" w:type="dxa"/>
            <w:vAlign w:val="center"/>
          </w:tcPr>
          <w:p w14:paraId="591E7F65"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20B38214" w14:textId="77777777" w:rsidR="00431B92" w:rsidRDefault="00B14AA0">
            <w:pPr>
              <w:pStyle w:val="TAC"/>
              <w:keepLines w:val="0"/>
              <w:rPr>
                <w:color w:val="FF0000"/>
                <w:sz w:val="16"/>
                <w:szCs w:val="16"/>
              </w:rPr>
            </w:pPr>
            <w:r>
              <w:rPr>
                <w:color w:val="FF0000"/>
                <w:sz w:val="16"/>
                <w:szCs w:val="16"/>
              </w:rPr>
              <w:t xml:space="preserve"> -8.6</w:t>
            </w:r>
          </w:p>
        </w:tc>
      </w:tr>
      <w:tr w:rsidR="00431B92" w14:paraId="1952C509" w14:textId="77777777">
        <w:trPr>
          <w:trHeight w:val="133"/>
          <w:jc w:val="center"/>
        </w:trPr>
        <w:tc>
          <w:tcPr>
            <w:tcW w:w="1962" w:type="dxa"/>
            <w:vMerge/>
            <w:shd w:val="clear" w:color="auto" w:fill="auto"/>
            <w:vAlign w:val="center"/>
          </w:tcPr>
          <w:p w14:paraId="75F4C98A" w14:textId="77777777" w:rsidR="00431B92" w:rsidRDefault="00431B92">
            <w:pPr>
              <w:pStyle w:val="TAC"/>
              <w:keepLines w:val="0"/>
              <w:rPr>
                <w:sz w:val="16"/>
                <w:szCs w:val="16"/>
              </w:rPr>
            </w:pPr>
          </w:p>
        </w:tc>
        <w:tc>
          <w:tcPr>
            <w:tcW w:w="1138" w:type="dxa"/>
            <w:shd w:val="clear" w:color="auto" w:fill="auto"/>
            <w:vAlign w:val="center"/>
          </w:tcPr>
          <w:p w14:paraId="4AE49A75"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03421601" w14:textId="77777777" w:rsidR="00431B92" w:rsidRDefault="00B14AA0">
            <w:pPr>
              <w:pStyle w:val="TAC"/>
              <w:keepLines w:val="0"/>
              <w:rPr>
                <w:color w:val="FF0000"/>
                <w:sz w:val="16"/>
                <w:szCs w:val="16"/>
              </w:rPr>
            </w:pPr>
            <w:r>
              <w:rPr>
                <w:color w:val="FF0000"/>
                <w:sz w:val="16"/>
                <w:szCs w:val="16"/>
              </w:rPr>
              <w:t>0.1</w:t>
            </w:r>
          </w:p>
        </w:tc>
      </w:tr>
      <w:tr w:rsidR="00431B92" w14:paraId="4F404034" w14:textId="77777777">
        <w:trPr>
          <w:trHeight w:val="335"/>
          <w:jc w:val="center"/>
        </w:trPr>
        <w:tc>
          <w:tcPr>
            <w:tcW w:w="3101" w:type="dxa"/>
            <w:gridSpan w:val="2"/>
            <w:vAlign w:val="center"/>
          </w:tcPr>
          <w:p w14:paraId="175DA53E" w14:textId="77777777" w:rsidR="00431B92" w:rsidRDefault="00B14AA0">
            <w:pPr>
              <w:pStyle w:val="TAC"/>
              <w:keepLines w:val="0"/>
              <w:rPr>
                <w:i/>
                <w:sz w:val="16"/>
                <w:szCs w:val="16"/>
              </w:rPr>
            </w:pPr>
            <w:r>
              <w:rPr>
                <w:sz w:val="16"/>
                <w:szCs w:val="16"/>
              </w:rPr>
              <w:t xml:space="preserve">Correlation distance in the </w:t>
            </w:r>
            <w:r>
              <w:rPr>
                <w:sz w:val="16"/>
                <w:szCs w:val="16"/>
              </w:rPr>
              <w:t>horizontal plane [m]</w:t>
            </w:r>
          </w:p>
        </w:tc>
        <w:tc>
          <w:tcPr>
            <w:tcW w:w="2318" w:type="dxa"/>
            <w:vAlign w:val="center"/>
          </w:tcPr>
          <w:p w14:paraId="7E990420" w14:textId="77777777" w:rsidR="00431B92" w:rsidRDefault="00B14AA0">
            <w:pPr>
              <w:pStyle w:val="TAC"/>
              <w:keepLines w:val="0"/>
              <w:rPr>
                <w:color w:val="FF0000"/>
                <w:sz w:val="16"/>
                <w:szCs w:val="16"/>
              </w:rPr>
            </w:pPr>
            <w:r>
              <w:rPr>
                <w:color w:val="FF0000"/>
                <w:sz w:val="16"/>
                <w:szCs w:val="16"/>
              </w:rPr>
              <w:t>10</w:t>
            </w:r>
          </w:p>
        </w:tc>
      </w:tr>
    </w:tbl>
    <w:p w14:paraId="6EEBD90A" w14:textId="77777777" w:rsidR="00431B92" w:rsidRDefault="00431B92">
      <w:pPr>
        <w:rPr>
          <w:b/>
          <w:bCs/>
          <w:i/>
          <w:iCs/>
          <w:lang w:val="en-US" w:eastAsia="zh-CN"/>
        </w:rPr>
      </w:pPr>
    </w:p>
    <w:p w14:paraId="68F23FC7" w14:textId="77777777" w:rsidR="00431B92" w:rsidRDefault="00B14AA0">
      <w:pPr>
        <w:rPr>
          <w:i/>
          <w:iCs/>
          <w:lang w:val="en-US" w:eastAsia="zh-CN"/>
        </w:rPr>
      </w:pPr>
      <w:r>
        <w:rPr>
          <w:rFonts w:hint="eastAsia"/>
          <w:b/>
          <w:bCs/>
          <w:i/>
          <w:iCs/>
          <w:lang w:val="en-US" w:eastAsia="zh-CN"/>
        </w:rPr>
        <w:t>Proposal 4:</w:t>
      </w:r>
      <w:r>
        <w:rPr>
          <w:rFonts w:hint="eastAsia"/>
          <w:i/>
          <w:iCs/>
          <w:lang w:val="en-US"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431B92" w14:paraId="675ADE95" w14:textId="77777777">
        <w:trPr>
          <w:trHeight w:val="161"/>
          <w:jc w:val="center"/>
        </w:trPr>
        <w:tc>
          <w:tcPr>
            <w:tcW w:w="3101" w:type="dxa"/>
            <w:gridSpan w:val="2"/>
            <w:shd w:val="clear" w:color="auto" w:fill="E0E0E0"/>
            <w:vAlign w:val="center"/>
          </w:tcPr>
          <w:p w14:paraId="3085ABE8"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1320AB5E"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hint="eastAsia"/>
                <w:b w:val="0"/>
                <w:bCs/>
                <w:sz w:val="16"/>
                <w:szCs w:val="16"/>
                <w:lang w:eastAsia="zh-CN"/>
              </w:rPr>
              <w:t>RMa</w:t>
            </w:r>
          </w:p>
        </w:tc>
      </w:tr>
      <w:tr w:rsidR="00431B92" w14:paraId="06A40D7A" w14:textId="77777777">
        <w:trPr>
          <w:trHeight w:val="347"/>
          <w:jc w:val="center"/>
        </w:trPr>
        <w:tc>
          <w:tcPr>
            <w:tcW w:w="1962" w:type="dxa"/>
            <w:vMerge w:val="restart"/>
            <w:vAlign w:val="center"/>
          </w:tcPr>
          <w:p w14:paraId="2419E521"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1138" w:type="dxa"/>
            <w:vAlign w:val="center"/>
          </w:tcPr>
          <w:p w14:paraId="37A14182"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60B1234C" w14:textId="77777777" w:rsidR="00431B92" w:rsidRDefault="00B14AA0">
            <w:pPr>
              <w:pStyle w:val="TAC"/>
              <w:keepLines w:val="0"/>
              <w:rPr>
                <w:color w:val="FF0000"/>
                <w:sz w:val="16"/>
                <w:szCs w:val="16"/>
                <w:lang w:eastAsia="zh-CN"/>
              </w:rPr>
            </w:pPr>
            <w:r>
              <w:rPr>
                <w:color w:val="FF0000"/>
                <w:sz w:val="16"/>
                <w:szCs w:val="16"/>
              </w:rPr>
              <w:t xml:space="preserve"> -8.</w:t>
            </w:r>
            <w:r>
              <w:rPr>
                <w:rFonts w:hint="eastAsia"/>
                <w:color w:val="FF0000"/>
                <w:sz w:val="16"/>
                <w:szCs w:val="16"/>
                <w:lang w:eastAsia="zh-CN"/>
              </w:rPr>
              <w:t>33</w:t>
            </w:r>
          </w:p>
        </w:tc>
      </w:tr>
      <w:tr w:rsidR="00431B92" w14:paraId="2397593A" w14:textId="77777777">
        <w:trPr>
          <w:trHeight w:val="133"/>
          <w:jc w:val="center"/>
        </w:trPr>
        <w:tc>
          <w:tcPr>
            <w:tcW w:w="1962" w:type="dxa"/>
            <w:vMerge/>
            <w:shd w:val="clear" w:color="auto" w:fill="auto"/>
            <w:vAlign w:val="center"/>
          </w:tcPr>
          <w:p w14:paraId="5EA5C641" w14:textId="77777777" w:rsidR="00431B92" w:rsidRDefault="00431B92">
            <w:pPr>
              <w:pStyle w:val="TAC"/>
              <w:keepLines w:val="0"/>
              <w:rPr>
                <w:sz w:val="16"/>
                <w:szCs w:val="16"/>
              </w:rPr>
            </w:pPr>
          </w:p>
        </w:tc>
        <w:tc>
          <w:tcPr>
            <w:tcW w:w="1138" w:type="dxa"/>
            <w:shd w:val="clear" w:color="auto" w:fill="auto"/>
            <w:vAlign w:val="center"/>
          </w:tcPr>
          <w:p w14:paraId="18B389A7"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0C65429" w14:textId="77777777" w:rsidR="00431B92" w:rsidRDefault="00B14AA0">
            <w:pPr>
              <w:pStyle w:val="TAC"/>
              <w:keepLines w:val="0"/>
              <w:rPr>
                <w:color w:val="FF0000"/>
                <w:sz w:val="16"/>
                <w:szCs w:val="16"/>
                <w:lang w:eastAsia="zh-CN"/>
              </w:rPr>
            </w:pPr>
            <w:r>
              <w:rPr>
                <w:color w:val="FF0000"/>
                <w:sz w:val="16"/>
                <w:szCs w:val="16"/>
              </w:rPr>
              <w:t>0.</w:t>
            </w:r>
            <w:r>
              <w:rPr>
                <w:rFonts w:hint="eastAsia"/>
                <w:color w:val="FF0000"/>
                <w:sz w:val="16"/>
                <w:szCs w:val="16"/>
                <w:lang w:eastAsia="zh-CN"/>
              </w:rPr>
              <w:t>26</w:t>
            </w:r>
          </w:p>
        </w:tc>
      </w:tr>
      <w:tr w:rsidR="00431B92" w14:paraId="541418F1" w14:textId="77777777">
        <w:trPr>
          <w:trHeight w:val="335"/>
          <w:jc w:val="center"/>
        </w:trPr>
        <w:tc>
          <w:tcPr>
            <w:tcW w:w="3101" w:type="dxa"/>
            <w:gridSpan w:val="2"/>
            <w:vAlign w:val="center"/>
          </w:tcPr>
          <w:p w14:paraId="0046BF9F" w14:textId="77777777" w:rsidR="00431B92" w:rsidRDefault="00B14AA0">
            <w:pPr>
              <w:pStyle w:val="TAC"/>
              <w:keepLines w:val="0"/>
              <w:rPr>
                <w:i/>
                <w:sz w:val="16"/>
                <w:szCs w:val="16"/>
              </w:rPr>
            </w:pPr>
            <w:r>
              <w:rPr>
                <w:sz w:val="16"/>
                <w:szCs w:val="16"/>
              </w:rPr>
              <w:t>Correlation distance in the horizontal plane [m]</w:t>
            </w:r>
          </w:p>
        </w:tc>
        <w:tc>
          <w:tcPr>
            <w:tcW w:w="2318" w:type="dxa"/>
            <w:vAlign w:val="center"/>
          </w:tcPr>
          <w:p w14:paraId="3531D70F" w14:textId="77777777" w:rsidR="00431B92" w:rsidRDefault="00B14AA0">
            <w:pPr>
              <w:pStyle w:val="TAC"/>
              <w:keepLines w:val="0"/>
              <w:rPr>
                <w:color w:val="FF0000"/>
                <w:sz w:val="16"/>
                <w:szCs w:val="16"/>
                <w:lang w:eastAsia="zh-CN"/>
              </w:rPr>
            </w:pPr>
            <w:r>
              <w:rPr>
                <w:rFonts w:hint="eastAsia"/>
                <w:color w:val="FF0000"/>
                <w:sz w:val="16"/>
                <w:szCs w:val="16"/>
                <w:lang w:eastAsia="zh-CN"/>
              </w:rPr>
              <w:t>50</w:t>
            </w:r>
          </w:p>
        </w:tc>
      </w:tr>
    </w:tbl>
    <w:p w14:paraId="220DAA26" w14:textId="77777777" w:rsidR="00431B92" w:rsidRDefault="00431B92">
      <w:pPr>
        <w:rPr>
          <w:lang w:val="en-US" w:eastAsia="zh-CN"/>
        </w:rPr>
      </w:pPr>
    </w:p>
    <w:p w14:paraId="01452A0F" w14:textId="77777777" w:rsidR="00431B92" w:rsidRDefault="00B14AA0">
      <w:pPr>
        <w:pStyle w:val="2"/>
        <w:spacing w:line="240" w:lineRule="auto"/>
        <w:rPr>
          <w:lang w:val="en-US" w:eastAsia="zh-CN"/>
        </w:rPr>
      </w:pPr>
      <w:r>
        <w:rPr>
          <w:rFonts w:hint="eastAsia"/>
          <w:lang w:val="en-US" w:eastAsia="zh-CN"/>
        </w:rPr>
        <w:t xml:space="preserve">Power </w:t>
      </w:r>
      <w:r>
        <w:rPr>
          <w:rFonts w:hint="eastAsia"/>
          <w:lang w:val="en-US" w:eastAsia="zh-CN"/>
        </w:rPr>
        <w:t>variability for polarization</w:t>
      </w:r>
    </w:p>
    <w:p w14:paraId="556B220B" w14:textId="77777777" w:rsidR="00431B92" w:rsidRDefault="00B14AA0">
      <w:pPr>
        <w:rPr>
          <w:lang w:val="en-US" w:eastAsia="zh-CN"/>
        </w:rPr>
      </w:pPr>
      <w:r>
        <w:rPr>
          <w:rFonts w:hint="eastAsia"/>
          <w:lang w:val="en-US" w:eastAsia="zh-CN"/>
        </w:rPr>
        <w:t>In RAN1#117, the variability of the co-</w:t>
      </w:r>
      <w:r>
        <w:rPr>
          <w:lang w:val="en-US" w:eastAsia="zh-CN"/>
        </w:rPr>
        <w:t xml:space="preserve"> </w:t>
      </w:r>
      <w:r>
        <w:rPr>
          <w:rFonts w:hint="eastAsia"/>
          <w:lang w:val="en-US" w:eastAsia="zh-CN"/>
        </w:rPr>
        <w:t>and cross</w:t>
      </w:r>
      <w:r>
        <w:rPr>
          <w:lang w:val="en-US" w:eastAsia="zh-CN"/>
        </w:rPr>
        <w:t>-</w:t>
      </w:r>
      <w:r>
        <w:rPr>
          <w:rFonts w:hint="eastAsia"/>
          <w:lang w:val="en-US" w:eastAsia="zh-CN"/>
        </w:rPr>
        <w:t xml:space="preserve"> polar power is proposed by companies with the following agreement</w:t>
      </w:r>
      <w:r>
        <w:rPr>
          <w:lang w:val="en-US" w:eastAsia="zh-CN"/>
        </w:rPr>
        <w:t xml:space="preserve">. The </w:t>
      </w:r>
      <w:r>
        <w:rPr>
          <w:rFonts w:hint="eastAsia"/>
          <w:lang w:val="en-US" w:eastAsia="zh-CN"/>
        </w:rPr>
        <w:t xml:space="preserve">issue is identified </w:t>
      </w:r>
      <w:r>
        <w:rPr>
          <w:lang w:val="en-US" w:eastAsia="zh-CN"/>
        </w:rPr>
        <w:t xml:space="preserve">by the proponent </w:t>
      </w:r>
      <w:r>
        <w:rPr>
          <w:rFonts w:hint="eastAsia"/>
          <w:lang w:val="en-US" w:eastAsia="zh-CN"/>
        </w:rPr>
        <w:t>from the measurement results in indoor scenario with vertical and ho</w:t>
      </w:r>
      <w:r>
        <w:rPr>
          <w:rFonts w:hint="eastAsia"/>
          <w:lang w:val="en-US" w:eastAsia="zh-CN"/>
        </w:rPr>
        <w:t>rizontal polarization.</w:t>
      </w:r>
    </w:p>
    <w:tbl>
      <w:tblPr>
        <w:tblStyle w:val="afd"/>
        <w:tblW w:w="0" w:type="auto"/>
        <w:tblLook w:val="04A0" w:firstRow="1" w:lastRow="0" w:firstColumn="1" w:lastColumn="0" w:noHBand="0" w:noVBand="1"/>
      </w:tblPr>
      <w:tblGrid>
        <w:gridCol w:w="9629"/>
      </w:tblGrid>
      <w:tr w:rsidR="00431B92" w14:paraId="472053EC" w14:textId="77777777">
        <w:tc>
          <w:tcPr>
            <w:tcW w:w="9855" w:type="dxa"/>
          </w:tcPr>
          <w:p w14:paraId="0A05DA5D" w14:textId="77777777" w:rsidR="00431B92" w:rsidRDefault="00B14AA0">
            <w:pPr>
              <w:spacing w:line="280" w:lineRule="atLeast"/>
              <w:rPr>
                <w:rFonts w:eastAsia="等线"/>
                <w:highlight w:val="green"/>
                <w:lang w:eastAsia="zh-CN"/>
              </w:rPr>
            </w:pPr>
            <w:r>
              <w:rPr>
                <w:rFonts w:eastAsia="等线" w:hint="eastAsia"/>
                <w:highlight w:val="green"/>
                <w:lang w:eastAsia="zh-CN"/>
              </w:rPr>
              <w:lastRenderedPageBreak/>
              <w:t>Agreement</w:t>
            </w:r>
          </w:p>
          <w:p w14:paraId="1D96E2FA" w14:textId="77777777" w:rsidR="00431B92" w:rsidRDefault="00B14AA0">
            <w:pPr>
              <w:pStyle w:val="ab"/>
              <w:numPr>
                <w:ilvl w:val="0"/>
                <w:numId w:val="18"/>
              </w:numPr>
              <w:suppressAutoHyphens/>
              <w:spacing w:after="0" w:line="254" w:lineRule="auto"/>
              <w:rPr>
                <w:rFonts w:ascii="Times New Roman" w:eastAsia="等线" w:hAnsi="Times New Roman" w:cs="Times New Roman"/>
                <w:color w:val="auto"/>
                <w:lang w:eastAsia="ko-KR"/>
              </w:rPr>
            </w:pPr>
            <w:r>
              <w:rPr>
                <w:rFonts w:ascii="Times New Roman" w:hAnsi="Times New Roman" w:cs="Times New Roman"/>
                <w:bCs/>
                <w:color w:val="auto"/>
              </w:rPr>
              <w:t xml:space="preserve">Further study of </w:t>
            </w:r>
            <w:r>
              <w:rPr>
                <w:rFonts w:ascii="Times New Roman" w:eastAsia="等线" w:hAnsi="Times New Roman" w:cs="Times New Roman"/>
                <w:bCs/>
                <w:color w:val="auto"/>
              </w:rPr>
              <w:t xml:space="preserve">whether/how to model the </w:t>
            </w:r>
            <w:r>
              <w:rPr>
                <w:rFonts w:ascii="Times New Roman" w:hAnsi="Times New Roman" w:cs="Times New Roman"/>
                <w:bCs/>
                <w:color w:val="auto"/>
              </w:rPr>
              <w:t>variability of the co- and cross polar powers, in both diagonal and anti-diagonals of the polarization matrix, in the TR 38.901 model.</w:t>
            </w:r>
          </w:p>
          <w:p w14:paraId="408E4558" w14:textId="77777777" w:rsidR="00431B92" w:rsidRDefault="00B14AA0">
            <w:pPr>
              <w:pStyle w:val="ab"/>
              <w:numPr>
                <w:ilvl w:val="1"/>
                <w:numId w:val="18"/>
              </w:numPr>
              <w:suppressAutoHyphens/>
              <w:spacing w:after="0" w:line="254" w:lineRule="auto"/>
              <w:rPr>
                <w:rFonts w:ascii="Times New Roman" w:eastAsia="等线" w:hAnsi="Times New Roman" w:cs="Times New Roman"/>
                <w:color w:val="auto"/>
                <w:lang w:eastAsia="ko-KR"/>
              </w:rPr>
            </w:pPr>
            <w:r>
              <w:rPr>
                <w:rFonts w:ascii="Times New Roman" w:eastAsia="等线" w:hAnsi="Times New Roman" w:cs="Times New Roman"/>
                <w:color w:val="auto"/>
                <w:lang w:eastAsia="ko-KR"/>
              </w:rPr>
              <w:t>FFS: variability</w:t>
            </w:r>
            <w:r>
              <w:rPr>
                <w:rFonts w:ascii="Times New Roman" w:eastAsia="等线" w:hAnsi="Times New Roman" w:cs="Times New Roman"/>
                <w:color w:val="auto"/>
              </w:rPr>
              <w:t xml:space="preserve"> is applied for per ray or per</w:t>
            </w:r>
            <w:r>
              <w:rPr>
                <w:rFonts w:ascii="Times New Roman" w:eastAsia="等线" w:hAnsi="Times New Roman" w:cs="Times New Roman"/>
                <w:color w:val="auto"/>
              </w:rPr>
              <w:t xml:space="preserve"> cluster or per link</w:t>
            </w:r>
          </w:p>
          <w:p w14:paraId="2D072779" w14:textId="77777777" w:rsidR="00431B92" w:rsidRDefault="00B14AA0">
            <w:pPr>
              <w:pStyle w:val="ab"/>
              <w:numPr>
                <w:ilvl w:val="1"/>
                <w:numId w:val="18"/>
              </w:numPr>
              <w:suppressAutoHyphens/>
              <w:spacing w:after="0" w:line="254" w:lineRule="auto"/>
              <w:rPr>
                <w:rFonts w:ascii="Times New Roman" w:eastAsia="等线" w:hAnsi="Times New Roman" w:cs="Times New Roman"/>
                <w:color w:val="auto"/>
                <w:lang w:eastAsia="ko-KR"/>
              </w:rPr>
            </w:pPr>
            <w:r>
              <w:rPr>
                <w:rFonts w:ascii="Times New Roman" w:eastAsia="等线" w:hAnsi="Times New Roman" w:cs="Times New Roman"/>
                <w:color w:val="auto"/>
                <w:lang w:eastAsia="ko-KR"/>
              </w:rPr>
              <w:t>FFS: impact of antenna configurations</w:t>
            </w:r>
          </w:p>
          <w:p w14:paraId="06821305" w14:textId="77777777" w:rsidR="00431B92" w:rsidRDefault="00B14AA0">
            <w:pPr>
              <w:pStyle w:val="ab"/>
              <w:numPr>
                <w:ilvl w:val="1"/>
                <w:numId w:val="18"/>
              </w:numPr>
              <w:suppressAutoHyphens/>
              <w:spacing w:after="0" w:line="254" w:lineRule="auto"/>
              <w:rPr>
                <w:lang w:val="en-US" w:eastAsia="zh-CN"/>
              </w:rPr>
            </w:pPr>
            <w:r>
              <w:rPr>
                <w:rFonts w:ascii="Times New Roman" w:eastAsia="等线" w:hAnsi="Times New Roman" w:cs="Times New Roman"/>
                <w:color w:val="auto"/>
                <w:lang w:eastAsia="ko-KR"/>
              </w:rPr>
              <w:t>For example, variability may be random with an i.i.d. zero-mean Gaussian with some standard deviation, via changes to step 9 and eq (7.5-22) and (7.5-28) in clause 7.5 in TR 38.901.</w:t>
            </w:r>
          </w:p>
        </w:tc>
      </w:tr>
    </w:tbl>
    <w:p w14:paraId="3E406BE9" w14:textId="77777777" w:rsidR="00431B92" w:rsidRDefault="00B14AA0">
      <w:pPr>
        <w:spacing w:before="120"/>
        <w:rPr>
          <w:lang w:val="en-US" w:eastAsia="zh-CN"/>
        </w:rPr>
      </w:pPr>
      <w:r>
        <w:rPr>
          <w:lang w:val="en-US" w:eastAsia="zh-CN"/>
        </w:rPr>
        <w:t xml:space="preserve">In this section, ray tracing simulations are conducted using the map shown in Figure 1, with the following assumptions: (1) vertical and horizontal </w:t>
      </w:r>
      <w:r>
        <w:rPr>
          <w:rFonts w:hint="eastAsia"/>
          <w:lang w:val="en-US" w:eastAsia="zh-CN"/>
        </w:rPr>
        <w:t>co-</w:t>
      </w:r>
      <w:r>
        <w:rPr>
          <w:lang w:val="en-US" w:eastAsia="zh-CN"/>
        </w:rPr>
        <w:t>polarization</w:t>
      </w:r>
      <w:r>
        <w:rPr>
          <w:rFonts w:hint="eastAsia"/>
          <w:lang w:val="en-US" w:eastAsia="zh-CN"/>
        </w:rPr>
        <w:t xml:space="preserve">, (2) vertical and horizontal cross-polarization, (3) </w:t>
      </w:r>
      <w:r>
        <w:rPr>
          <w:rFonts w:hint="eastAsia"/>
          <w:lang w:val="en-US" w:eastAsia="zh-CN"/>
        </w:rPr>
        <w:t>±</w:t>
      </w:r>
      <w:r>
        <w:rPr>
          <w:rFonts w:hint="eastAsia"/>
          <w:lang w:val="en-US" w:eastAsia="zh-CN"/>
        </w:rPr>
        <w:t>45 degrees slant angle co-polarization</w:t>
      </w:r>
      <w:r>
        <w:rPr>
          <w:lang w:val="en-US" w:eastAsia="zh-CN"/>
        </w:rPr>
        <w:t xml:space="preserve"> and (</w:t>
      </w:r>
      <w:r>
        <w:rPr>
          <w:rFonts w:hint="eastAsia"/>
          <w:lang w:val="en-US" w:eastAsia="zh-CN"/>
        </w:rPr>
        <w:t>4</w:t>
      </w:r>
      <w:r>
        <w:rPr>
          <w:lang w:val="en-US" w:eastAsia="zh-CN"/>
        </w:rPr>
        <w:t>) ±45 degrees</w:t>
      </w:r>
      <w:r>
        <w:rPr>
          <w:rFonts w:hint="eastAsia"/>
          <w:lang w:val="en-US" w:eastAsia="zh-CN"/>
        </w:rPr>
        <w:t xml:space="preserve"> </w:t>
      </w:r>
      <w:r>
        <w:rPr>
          <w:lang w:val="en-US" w:eastAsia="zh-CN"/>
        </w:rPr>
        <w:t>slant angle cross-polarization</w:t>
      </w:r>
      <w:r>
        <w:rPr>
          <w:rFonts w:hint="eastAsia"/>
          <w:lang w:val="en-US" w:eastAsia="zh-CN"/>
        </w:rPr>
        <w:t>.</w:t>
      </w:r>
      <w:r>
        <w:rPr>
          <w:lang w:val="en-US" w:eastAsia="zh-CN"/>
        </w:rPr>
        <w:t xml:space="preserve"> All other configurations remain the same as those in Section 2.1.</w:t>
      </w:r>
      <w:r>
        <w:rPr>
          <w:rFonts w:hint="eastAsia"/>
          <w:lang w:val="en-US" w:eastAsia="zh-CN"/>
        </w:rPr>
        <w:t xml:space="preserve"> </w:t>
      </w:r>
    </w:p>
    <w:p w14:paraId="4878A80E" w14:textId="77777777" w:rsidR="00431B92" w:rsidRDefault="00B14AA0">
      <w:pPr>
        <w:jc w:val="center"/>
      </w:pPr>
      <w:r>
        <w:rPr>
          <w:noProof/>
        </w:rPr>
        <w:drawing>
          <wp:inline distT="0" distB="0" distL="114300" distR="114300">
            <wp:extent cx="2654300" cy="1994535"/>
            <wp:effectExtent l="0" t="0" r="0" b="5715"/>
            <wp:docPr id="12" name="图片 12" descr="VHPM_NLOS_UE_4vs_ave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VHPM_NLOS_UE_4vs_ave_v2"/>
                    <pic:cNvPicPr>
                      <a:picLocks noChangeAspect="1"/>
                    </pic:cNvPicPr>
                  </pic:nvPicPr>
                  <pic:blipFill>
                    <a:blip r:embed="rId12"/>
                    <a:stretch>
                      <a:fillRect/>
                    </a:stretch>
                  </pic:blipFill>
                  <pic:spPr>
                    <a:xfrm>
                      <a:off x="0" y="0"/>
                      <a:ext cx="2656164" cy="1996028"/>
                    </a:xfrm>
                    <a:prstGeom prst="rect">
                      <a:avLst/>
                    </a:prstGeom>
                  </pic:spPr>
                </pic:pic>
              </a:graphicData>
            </a:graphic>
          </wp:inline>
        </w:drawing>
      </w:r>
    </w:p>
    <w:p w14:paraId="57D3F5D4" w14:textId="77777777" w:rsidR="00431B92" w:rsidRDefault="00B14AA0">
      <w:pPr>
        <w:jc w:val="center"/>
        <w:rPr>
          <w:lang w:val="en-US" w:eastAsia="zh-CN"/>
        </w:rPr>
      </w:pPr>
      <w:bookmarkStart w:id="4" w:name="_Ref161917841"/>
      <w:r>
        <w:rPr>
          <w:lang w:val="en-US" w:eastAsia="zh-CN"/>
        </w:rPr>
        <w:t xml:space="preserve">Figure </w:t>
      </w:r>
      <w:bookmarkEnd w:id="4"/>
      <w:r>
        <w:rPr>
          <w:rFonts w:hint="eastAsia"/>
          <w:lang w:val="en-US" w:eastAsia="zh-CN"/>
        </w:rPr>
        <w:t xml:space="preserve">4. </w:t>
      </w:r>
      <w:r>
        <w:rPr>
          <w:lang w:val="en-US" w:eastAsia="zh-CN"/>
        </w:rPr>
        <w:t xml:space="preserve">Co- and cross-polar powers as a function of </w:t>
      </w:r>
      <w:r>
        <w:rPr>
          <w:rFonts w:hint="eastAsia"/>
          <w:lang w:val="en-US" w:eastAsia="zh-CN"/>
        </w:rPr>
        <w:t>c</w:t>
      </w:r>
      <w:r>
        <w:rPr>
          <w:lang w:val="en-US" w:eastAsia="zh-CN"/>
        </w:rPr>
        <w:t>o-polar powers</w:t>
      </w:r>
      <w:r>
        <w:rPr>
          <w:rFonts w:hint="eastAsia"/>
          <w:lang w:val="en-US" w:eastAsia="zh-CN"/>
        </w:rPr>
        <w:t>.</w:t>
      </w:r>
    </w:p>
    <w:p w14:paraId="798AB08F" w14:textId="77777777" w:rsidR="00431B92" w:rsidRDefault="00B14AA0">
      <w:pPr>
        <w:spacing w:before="120"/>
        <w:rPr>
          <w:lang w:val="en-US" w:eastAsia="zh-CN"/>
        </w:rPr>
      </w:pPr>
      <w:r>
        <w:rPr>
          <w:lang w:val="en-US" w:eastAsia="zh-CN"/>
        </w:rPr>
        <w:t xml:space="preserve">As the results presented in Figure </w:t>
      </w:r>
      <w:r>
        <w:rPr>
          <w:rFonts w:hint="eastAsia"/>
          <w:lang w:val="en-US" w:eastAsia="zh-CN"/>
        </w:rPr>
        <w:t>4</w:t>
      </w:r>
      <w:r>
        <w:rPr>
          <w:lang w:val="en-US" w:eastAsia="zh-CN"/>
        </w:rPr>
        <w:t>, it can be observed that t</w:t>
      </w:r>
      <w:r>
        <w:rPr>
          <w:lang w:val="en-US" w:eastAsia="zh-CN"/>
        </w:rPr>
        <w:t>he power</w:t>
      </w:r>
      <w:r>
        <w:rPr>
          <w:rFonts w:hint="eastAsia"/>
          <w:lang w:val="en-US" w:eastAsia="zh-CN"/>
        </w:rPr>
        <w:t xml:space="preserve"> ratio</w:t>
      </w:r>
      <w:r>
        <w:rPr>
          <w:lang w:val="en-US" w:eastAsia="zh-CN"/>
        </w:rPr>
        <w:t xml:space="preserve"> for co-polarization and cross-polarization is influenced by the depolarization effects of the environment and the antenna assumptions.</w:t>
      </w:r>
      <w:r>
        <w:rPr>
          <w:rFonts w:hint="eastAsia"/>
          <w:lang w:val="en-US" w:eastAsia="zh-CN"/>
        </w:rPr>
        <w:t xml:space="preserve"> </w:t>
      </w:r>
    </w:p>
    <w:p w14:paraId="58A46964" w14:textId="77777777" w:rsidR="00431B92" w:rsidRDefault="00B14AA0">
      <w:pPr>
        <w:pStyle w:val="aff5"/>
        <w:numPr>
          <w:ilvl w:val="0"/>
          <w:numId w:val="19"/>
        </w:numPr>
        <w:rPr>
          <w:lang w:val="en-US" w:eastAsia="zh-CN"/>
        </w:rPr>
      </w:pPr>
      <w:r>
        <w:rPr>
          <w:rFonts w:hint="eastAsia"/>
          <w:lang w:val="en-US" w:eastAsia="zh-CN"/>
        </w:rPr>
        <w:t>For H-V polarization</w:t>
      </w:r>
      <w:r>
        <w:rPr>
          <w:lang w:val="en-US" w:eastAsia="zh-CN"/>
        </w:rPr>
        <w:t>: T</w:t>
      </w:r>
      <w:r>
        <w:rPr>
          <w:rFonts w:hint="eastAsia"/>
          <w:lang w:val="en-US" w:eastAsia="zh-CN"/>
        </w:rPr>
        <w:t>he different reflection coefficient of H-polarization wave and V-polarization wave</w:t>
      </w:r>
      <w:r>
        <w:rPr>
          <w:rFonts w:hint="eastAsia"/>
          <w:lang w:val="en-US" w:eastAsia="zh-CN"/>
        </w:rPr>
        <w:t xml:space="preserve"> during the ground reflection process </w:t>
      </w:r>
      <w:r>
        <w:rPr>
          <w:lang w:val="en-US" w:eastAsia="zh-CN"/>
        </w:rPr>
        <w:t xml:space="preserve">will lead to </w:t>
      </w:r>
      <w:r>
        <w:rPr>
          <w:rFonts w:hint="eastAsia"/>
          <w:lang w:val="en-US" w:eastAsia="zh-CN"/>
        </w:rPr>
        <w:t xml:space="preserve">variations in received power depending on the </w:t>
      </w:r>
      <w:r>
        <w:rPr>
          <w:lang w:val="en-US" w:eastAsia="zh-CN"/>
        </w:rPr>
        <w:t>path (e.g., ground reflection)</w:t>
      </w:r>
      <w:r>
        <w:rPr>
          <w:rFonts w:hint="eastAsia"/>
          <w:lang w:val="en-US" w:eastAsia="zh-CN"/>
        </w:rPr>
        <w:t xml:space="preserve"> and antenna polarization assumptions, as shown by the blue and red lines in Figure 4. </w:t>
      </w:r>
    </w:p>
    <w:p w14:paraId="366BFC84" w14:textId="77777777" w:rsidR="00431B92" w:rsidRDefault="00B14AA0">
      <w:pPr>
        <w:pStyle w:val="aff5"/>
        <w:numPr>
          <w:ilvl w:val="0"/>
          <w:numId w:val="19"/>
        </w:numPr>
        <w:rPr>
          <w:rFonts w:hAnsi="Cambria Math"/>
          <w:lang w:val="en-US" w:eastAsia="zh-CN"/>
        </w:rPr>
      </w:pPr>
      <w:r>
        <w:rPr>
          <w:lang w:val="en-US" w:eastAsia="zh-CN"/>
        </w:rPr>
        <w:t>F</w:t>
      </w:r>
      <w:r>
        <w:rPr>
          <w:rFonts w:hint="eastAsia"/>
          <w:lang w:val="en-US" w:eastAsia="zh-CN"/>
        </w:rPr>
        <w:t xml:space="preserve">or </w:t>
      </w:r>
      <m:oMath>
        <m:r>
          <m:rPr>
            <m:sty m:val="p"/>
          </m:rPr>
          <w:rPr>
            <w:rFonts w:ascii="Cambria Math" w:hAnsi="Cambria Math" w:hint="eastAsia"/>
            <w:lang w:val="en-US" w:eastAsia="zh-CN"/>
          </w:rPr>
          <m:t>±</m:t>
        </m:r>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w:t>
      </w:r>
      <w:r>
        <w:rPr>
          <w:rFonts w:hAnsi="Cambria Math"/>
          <w:lang w:val="en-US" w:eastAsia="zh-CN"/>
        </w:rPr>
        <w:t>polarization: Each</w:t>
      </w:r>
      <w:r>
        <w:rPr>
          <w:rFonts w:hAnsi="Cambria Math" w:hint="eastAsia"/>
          <w:lang w:val="en-US" w:eastAsia="zh-CN"/>
        </w:rPr>
        <w:t xml:space="preserve"> polarization </w:t>
      </w:r>
      <w:r>
        <w:rPr>
          <w:rFonts w:hAnsi="Cambria Math" w:hint="eastAsia"/>
          <w:lang w:val="en-US" w:eastAsia="zh-CN"/>
        </w:rPr>
        <w:t>direction includes both H-polarization and V-polarization components, which helps mitigate the effects of ground reflection. Therefore, the ratio of received power for cross-polarization to that for co-polarization remains at a consistent mean value. And f</w:t>
      </w:r>
      <w:r>
        <w:rPr>
          <w:rFonts w:hAnsi="Cambria Math" w:hint="eastAsia"/>
          <w:lang w:val="en-US" w:eastAsia="zh-CN"/>
        </w:rPr>
        <w:t>or co-polarization, the power for -</w:t>
      </w:r>
      <m:oMath>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co-polarization and the power for +</w:t>
      </w:r>
      <m:oMath>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co-polarization can be assumed to be the same</w:t>
      </w:r>
      <w:r>
        <w:rPr>
          <w:rFonts w:hAnsi="Cambria Math"/>
          <w:lang w:val="en-US" w:eastAsia="zh-CN"/>
        </w:rPr>
        <w:t>. Additionally, for the cross-polarization, the variation is also aligned with the XPR model in TR 38.901. All the characteristics ar</w:t>
      </w:r>
      <w:r>
        <w:rPr>
          <w:rFonts w:hAnsi="Cambria Math"/>
          <w:lang w:val="en-US" w:eastAsia="zh-CN"/>
        </w:rPr>
        <w:t>e same as the existing</w:t>
      </w:r>
      <w:r>
        <w:rPr>
          <w:rFonts w:hAnsi="Cambria Math" w:hint="eastAsia"/>
          <w:lang w:val="en-US" w:eastAsia="zh-CN"/>
        </w:rPr>
        <w:t xml:space="preserve"> TR 38.90</w:t>
      </w:r>
      <w:r>
        <w:rPr>
          <w:rFonts w:hAnsi="Cambria Math"/>
          <w:lang w:val="en-US" w:eastAsia="zh-CN"/>
        </w:rPr>
        <w:t xml:space="preserve">1. </w:t>
      </w:r>
    </w:p>
    <w:p w14:paraId="67C32FF7" w14:textId="77777777" w:rsidR="00431B92" w:rsidRDefault="00B14AA0">
      <w:pPr>
        <w:numPr>
          <w:ilvl w:val="255"/>
          <w:numId w:val="0"/>
        </w:numPr>
        <w:jc w:val="left"/>
        <w:rPr>
          <w:lang w:val="en-US" w:eastAsia="zh-CN"/>
        </w:rPr>
      </w:pPr>
      <w:r>
        <w:rPr>
          <w:rFonts w:hint="eastAsia"/>
          <w:lang w:val="en-US" w:eastAsia="zh-CN"/>
        </w:rPr>
        <w:t>Moreover, it</w:t>
      </w:r>
      <w:r>
        <w:rPr>
          <w:lang w:val="en-US" w:eastAsia="zh-CN"/>
        </w:rPr>
        <w:t>’</w:t>
      </w:r>
      <w:r>
        <w:rPr>
          <w:rFonts w:hint="eastAsia"/>
          <w:lang w:val="en-US" w:eastAsia="zh-CN"/>
        </w:rPr>
        <w:t xml:space="preserve">s also clarified in [19] that </w:t>
      </w:r>
      <w:r>
        <w:t xml:space="preserve">a transformation from V/H to </w:t>
      </w:r>
      <w:r>
        <w:rPr>
          <w:rFonts w:cs="Arial"/>
        </w:rPr>
        <w:t>±</w:t>
      </w:r>
      <w:r>
        <w:t>45</w:t>
      </w:r>
      <w:r>
        <w:rPr>
          <w:rFonts w:cs="Arial"/>
        </w:rPr>
        <w:t>° is a unitary transformation</w:t>
      </w:r>
      <w:r>
        <w:rPr>
          <w:rFonts w:cs="Arial" w:hint="eastAsia"/>
          <w:lang w:val="en-US" w:eastAsia="zh-CN"/>
        </w:rPr>
        <w:t>, which</w:t>
      </w:r>
      <w:r>
        <w:t xml:space="preserve"> simply transforms the power imbalance between the diagonal elements to a correlation between the fading on th</w:t>
      </w:r>
      <w:r>
        <w:t>ese elements</w:t>
      </w:r>
      <w:r>
        <w:rPr>
          <w:rFonts w:hint="eastAsia"/>
          <w:lang w:val="en-US" w:eastAsia="zh-CN"/>
        </w:rPr>
        <w:t xml:space="preserve"> assuming a</w:t>
      </w:r>
      <w:r>
        <w:t xml:space="preserve"> 2x2 polarimetric channel matrix</w:t>
      </w:r>
      <w:r>
        <w:rPr>
          <w:rFonts w:hint="eastAsia"/>
          <w:lang w:val="en-US" w:eastAsia="zh-CN"/>
        </w:rPr>
        <w:t xml:space="preserve">. Therefore, the power imbalance issue may only happen with H-V polarization assumption, and it can be addressed based on </w:t>
      </w:r>
      <m:oMath>
        <m:r>
          <w:rPr>
            <w:rFonts w:ascii="Cambria Math" w:hAnsi="Cambria Math"/>
            <w:lang w:val="en-US" w:eastAsia="zh-CN"/>
          </w:rPr>
          <m:t>±45°</m:t>
        </m:r>
      </m:oMath>
      <w:r>
        <w:rPr>
          <w:rFonts w:hAnsi="Cambria Math" w:hint="eastAsia"/>
          <w:i/>
          <w:iCs/>
          <w:lang w:val="en-US" w:eastAsia="zh-CN"/>
        </w:rPr>
        <w:t xml:space="preserve"> </w:t>
      </w:r>
      <w:r>
        <w:rPr>
          <w:rFonts w:hAnsi="Cambria Math" w:hint="eastAsia"/>
          <w:lang w:val="en-US" w:eastAsia="zh-CN"/>
        </w:rPr>
        <w:t xml:space="preserve">polarization slant </w:t>
      </w:r>
      <w:r>
        <w:rPr>
          <w:rFonts w:hint="eastAsia"/>
          <w:lang w:val="en-US" w:eastAsia="zh-CN"/>
        </w:rPr>
        <w:t>assumption.</w:t>
      </w:r>
    </w:p>
    <w:p w14:paraId="4613F2AB" w14:textId="77777777" w:rsidR="00431B92" w:rsidRDefault="00B14AA0">
      <w:pPr>
        <w:numPr>
          <w:ilvl w:val="255"/>
          <w:numId w:val="0"/>
        </w:numPr>
        <w:jc w:val="left"/>
        <w:rPr>
          <w:i/>
          <w:iCs/>
          <w:lang w:val="en-US" w:eastAsia="zh-CN"/>
        </w:rPr>
      </w:pPr>
      <w:r>
        <w:rPr>
          <w:rFonts w:hint="eastAsia"/>
          <w:b/>
          <w:bCs/>
          <w:i/>
          <w:iCs/>
          <w:lang w:val="en-US" w:eastAsia="zh-CN"/>
        </w:rPr>
        <w:t xml:space="preserve">Observation 1: </w:t>
      </w:r>
      <w:r>
        <w:rPr>
          <w:rFonts w:hint="eastAsia"/>
          <w:i/>
          <w:iCs/>
          <w:lang w:val="en-US" w:eastAsia="zh-CN"/>
        </w:rPr>
        <w:t xml:space="preserve">The power imbalance of co-polarization and cross-polarization will be eliminated under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polarization slant assumption.</w:t>
      </w:r>
    </w:p>
    <w:p w14:paraId="06515F18" w14:textId="77777777" w:rsidR="00431B92" w:rsidRDefault="00B14AA0">
      <w:pPr>
        <w:rPr>
          <w:color w:val="FF0000"/>
          <w:lang w:val="en-US" w:eastAsia="zh-CN"/>
        </w:rPr>
      </w:pPr>
      <w:r>
        <w:rPr>
          <w:rFonts w:hint="eastAsia"/>
          <w:lang w:val="en-US" w:eastAsia="zh-CN"/>
        </w:rPr>
        <w:t>In [19], it</w:t>
      </w:r>
      <w:r>
        <w:rPr>
          <w:lang w:val="en-US" w:eastAsia="zh-CN"/>
        </w:rPr>
        <w:t>’</w:t>
      </w:r>
      <w:r>
        <w:rPr>
          <w:rFonts w:hint="eastAsia"/>
          <w:lang w:val="en-US" w:eastAsia="zh-CN"/>
        </w:rPr>
        <w:t xml:space="preserve">s further argued that although the power imbalance issue does not exist with </w:t>
      </w:r>
      <m:oMath>
        <m:r>
          <m:rPr>
            <m:sty m:val="p"/>
          </m:rPr>
          <w:rPr>
            <w:rFonts w:ascii="Cambria Math" w:hAnsi="Cambria Math" w:hint="eastAsia"/>
            <w:lang w:val="en-US" w:eastAsia="zh-CN"/>
          </w:rPr>
          <m:t>±</m:t>
        </m:r>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 </w:t>
      </w:r>
      <w:r>
        <w:rPr>
          <w:rFonts w:hAnsi="Cambria Math"/>
          <w:lang w:val="en-US" w:eastAsia="zh-CN"/>
        </w:rPr>
        <w:t>polarization</w:t>
      </w:r>
      <w:r>
        <w:rPr>
          <w:rFonts w:hAnsi="Cambria Math" w:hint="eastAsia"/>
          <w:lang w:val="en-US" w:eastAsia="zh-CN"/>
        </w:rPr>
        <w:t xml:space="preserve"> assumption, the potential </w:t>
      </w:r>
      <w:r>
        <w:rPr>
          <w:rFonts w:hAnsi="Cambria Math" w:hint="eastAsia"/>
          <w:lang w:val="en-US" w:eastAsia="zh-CN"/>
        </w:rPr>
        <w:t>rank reduction is independent from the polarization assumption</w:t>
      </w:r>
      <w:r>
        <w:rPr>
          <w:rFonts w:hAnsi="Cambria Math"/>
          <w:lang w:val="en-US" w:eastAsia="zh-CN"/>
        </w:rPr>
        <w:t xml:space="preserve"> accor</w:t>
      </w:r>
      <w:r>
        <w:rPr>
          <w:rFonts w:hAnsi="Cambria Math" w:hint="eastAsia"/>
          <w:lang w:val="en-US" w:eastAsia="zh-CN"/>
        </w:rPr>
        <w:t>ding</w:t>
      </w:r>
      <w:r>
        <w:rPr>
          <w:rFonts w:hAnsi="Cambria Math"/>
          <w:lang w:val="en-US" w:eastAsia="zh-CN"/>
        </w:rPr>
        <w:t xml:space="preserve"> to the </w:t>
      </w:r>
      <w:r>
        <w:rPr>
          <w:rFonts w:hint="eastAsia"/>
          <w:lang w:val="en-US" w:eastAsia="zh-CN"/>
        </w:rPr>
        <w:t xml:space="preserve">generation of </w:t>
      </w:r>
      <w:r>
        <w:rPr>
          <w:rFonts w:eastAsia="Times New Roman"/>
        </w:rPr>
        <w:t>polarization variability powers</w:t>
      </w:r>
      <w:r>
        <w:rPr>
          <w:rFonts w:hint="eastAsia"/>
          <w:lang w:val="en-US" w:eastAsia="zh-CN"/>
        </w:rPr>
        <w:t xml:space="preserve"> is as follows:</w:t>
      </w:r>
    </w:p>
    <w:tbl>
      <w:tblPr>
        <w:tblStyle w:val="afd"/>
        <w:tblW w:w="0" w:type="auto"/>
        <w:tblLook w:val="04A0" w:firstRow="1" w:lastRow="0" w:firstColumn="1" w:lastColumn="0" w:noHBand="0" w:noVBand="1"/>
      </w:tblPr>
      <w:tblGrid>
        <w:gridCol w:w="9629"/>
      </w:tblGrid>
      <w:tr w:rsidR="00431B92" w14:paraId="18355330" w14:textId="77777777">
        <w:tc>
          <w:tcPr>
            <w:tcW w:w="9855" w:type="dxa"/>
          </w:tcPr>
          <w:p w14:paraId="7AB9CE71" w14:textId="77777777" w:rsidR="00431B92" w:rsidRDefault="00B14AA0">
            <w:pPr>
              <w:spacing w:after="18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72A2E00C" w14:textId="77777777" w:rsidR="00431B92" w:rsidRDefault="00B14AA0">
            <w:pPr>
              <w:keepLines/>
              <w:tabs>
                <w:tab w:val="center" w:pos="4820"/>
                <w:tab w:val="right" w:pos="9072"/>
              </w:tabs>
              <w:spacing w:after="180" w:line="240" w:lineRule="auto"/>
              <w:rPr>
                <w:rFonts w:eastAsia="Times New Roman"/>
                <w:color w:val="FF0000"/>
              </w:rPr>
            </w:pPr>
            <w:r>
              <w:rPr>
                <w:rFonts w:eastAsia="Times New Roman"/>
                <w:color w:val="FF0000"/>
              </w:rPr>
              <w:lastRenderedPageBreak/>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t>
                  </m:r>
                  <m:r>
                    <w:rPr>
                      <w:rFonts w:ascii="Cambria Math" w:eastAsia="Times New Roman"/>
                      <w:color w:val="FF0000"/>
                    </w:rPr>
                    <m:t>,</m:t>
                  </m:r>
                  <m:r>
                    <w:rPr>
                      <w:rFonts w:ascii="Cambria Math" w:eastAsia="Times New Roman"/>
                      <w:color w:val="FF0000"/>
                    </w:rPr>
                    <m:t>m</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t>
                      </m:r>
                      <m:r>
                        <w:rPr>
                          <w:rFonts w:ascii="Cambria Math" w:eastAsia="Times New Roman"/>
                          <w:color w:val="FF0000"/>
                        </w:rPr>
                        <m:t>,</m:t>
                      </m:r>
                      <m:r>
                        <w:rPr>
                          <w:rFonts w:ascii="Cambria Math" w:eastAsia="Times New Roman"/>
                          <w:color w:val="FF0000"/>
                        </w:rPr>
                        <m:t>m</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3C259BED" w14:textId="77777777" w:rsidR="00431B92" w:rsidRDefault="00B14AA0">
            <w:pPr>
              <w:spacing w:after="18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t>
                  </m:r>
                  <m:r>
                    <w:rPr>
                      <w:rFonts w:ascii="Cambria Math" w:eastAsia="Times New Roman"/>
                      <w:color w:val="FF0000"/>
                    </w:rPr>
                    <m:t>,</m:t>
                  </m:r>
                  <m:r>
                    <w:rPr>
                      <w:rFonts w:ascii="Cambria Math" w:eastAsia="Times New Roman"/>
                      <w:color w:val="FF0000"/>
                    </w:rPr>
                    <m:t>m</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color w:val="FF0000"/>
                </w:rPr>
                <m:t>~</m:t>
              </m:r>
              <m:r>
                <w:rPr>
                  <w:rFonts w:ascii="Cambria Math" w:eastAsia="Times New Roman"/>
                  <w:color w:val="FF0000"/>
                </w:rPr>
                <m:t>N</m:t>
              </m:r>
              <m:r>
                <w:rPr>
                  <w:rFonts w:ascii="Cambria Math" w:eastAsia="Times New Roman"/>
                  <w:color w:val="FF0000"/>
                </w:rPr>
                <m:t>(0,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t>
                  </m:r>
                  <m:r>
                    <w:rPr>
                      <w:rFonts w:ascii="Cambria Math" w:eastAsia="Times New Roman"/>
                      <w:color w:val="FF0000"/>
                    </w:rPr>
                    <m:t>,</m:t>
                  </m:r>
                  <m:r>
                    <w:rPr>
                      <w:rFonts w:ascii="Cambria Math" w:eastAsia="Times New Roman"/>
                      <w:color w:val="FF0000"/>
                    </w:rPr>
                    <m:t>m</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oMath>
            <w:r>
              <w:rPr>
                <w:rFonts w:eastAsia="Times New Roman"/>
                <w:color w:val="FF0000"/>
              </w:rPr>
              <w:t xml:space="preserve"> is independently drawn for each r</w:t>
            </w:r>
            <w:r>
              <w:rPr>
                <w:rFonts w:eastAsia="Times New Roman"/>
                <w:color w:val="FF0000"/>
              </w:rPr>
              <w:t>ay, cluster, and polarization component.</w:t>
            </w:r>
          </w:p>
          <w:p w14:paraId="65804A2F" w14:textId="77777777" w:rsidR="00431B92" w:rsidRDefault="00B14AA0">
            <w:pPr>
              <w:rPr>
                <w:lang w:eastAsia="ja-JP"/>
              </w:rPr>
            </w:pPr>
            <w:r>
              <w:rPr>
                <w:lang w:eastAsia="ja-JP"/>
              </w:rPr>
              <w:t>--</w:t>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eastAsia="ja-JP"/>
                                        </w:rPr>
                                        <m:t>,</m:t>
                                      </m:r>
                                      <m:r>
                                        <w:rPr>
                                          <w:rFonts w:ascii="Cambria Math" w:hAnsi="Cambria Math"/>
                                          <w:lang w:eastAsia="ja-JP"/>
                                        </w:rPr>
                                        <m:t>u</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eastAsia="ja-JP"/>
                                        </w:rPr>
                                        <m:t>,</m:t>
                                      </m:r>
                                      <m:r>
                                        <w:rPr>
                                          <w:rFonts w:ascii="Cambria Math" w:hAnsi="Cambria Math"/>
                                          <w:lang w:eastAsia="ja-JP"/>
                                        </w:rPr>
                                        <m:t>u</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rPr>
                                        <m:t>,</m:t>
                                      </m:r>
                                      <m:r>
                                        <w:rPr>
                                          <w:rFonts w:ascii="Cambria Math" w:eastAsia="Times New Roman" w:hAnsi="Cambria Math"/>
                                          <w:u w:val="single"/>
                                        </w:rPr>
                                        <m:t>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rPr>
                                        <m:t>,</m:t>
                                      </m:r>
                                      <m:r>
                                        <w:rPr>
                                          <w:rFonts w:ascii="Cambria Math" w:eastAsia="Times New Roman" w:hAnsi="Cambria Math"/>
                                          <w:u w:val="single"/>
                                        </w:rPr>
                                        <m:t>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4616ACD0" w14:textId="77777777" w:rsidR="00431B92" w:rsidRDefault="00B14AA0">
            <w:pPr>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Pr>
                <w:rFonts w:eastAsia="Times New Roman"/>
                <w:lang w:eastAsia="ja-JP"/>
              </w:rPr>
              <w:tab/>
            </w:r>
            <w:r>
              <w:rPr>
                <w:rFonts w:eastAsia="Times New Roman"/>
              </w:rPr>
              <w:t>(7.5-22)</w:t>
            </w:r>
          </w:p>
        </w:tc>
      </w:tr>
    </w:tbl>
    <w:p w14:paraId="50C52577" w14:textId="77777777" w:rsidR="00431B92" w:rsidRDefault="00B14AA0">
      <w:pPr>
        <w:spacing w:before="120" w:line="240" w:lineRule="auto"/>
        <w:rPr>
          <w:lang w:val="en-US" w:eastAsia="zh-CN"/>
        </w:rPr>
      </w:pPr>
      <w:r>
        <w:rPr>
          <w:rFonts w:hint="eastAsia"/>
          <w:lang w:val="en-US" w:eastAsia="zh-CN"/>
        </w:rPr>
        <w:lastRenderedPageBreak/>
        <w:t>However, there are two issues in th</w:t>
      </w:r>
      <w:r>
        <w:rPr>
          <w:rFonts w:hint="eastAsia"/>
          <w:lang w:val="en-US" w:eastAsia="zh-CN"/>
        </w:rPr>
        <w:t>e generalization procedure, i.e.</w:t>
      </w:r>
    </w:p>
    <w:p w14:paraId="363B1595" w14:textId="77777777" w:rsidR="00431B92" w:rsidRDefault="00B14AA0">
      <w:pPr>
        <w:numPr>
          <w:ilvl w:val="0"/>
          <w:numId w:val="20"/>
        </w:numPr>
        <w:spacing w:before="120" w:line="240" w:lineRule="auto"/>
        <w:rPr>
          <w:lang w:val="en-US" w:eastAsia="zh-CN"/>
        </w:rPr>
      </w:pPr>
      <w:r>
        <w:rPr>
          <w:rFonts w:hint="eastAsia"/>
          <w:lang w:val="en-US" w:eastAsia="zh-CN"/>
        </w:rPr>
        <w:t>The cluster power normalization</w:t>
      </w:r>
    </w:p>
    <w:p w14:paraId="13B7B652" w14:textId="77777777" w:rsidR="00431B92" w:rsidRDefault="00B14AA0">
      <w:pPr>
        <w:spacing w:before="120" w:line="240" w:lineRule="auto"/>
        <w:ind w:leftChars="200" w:left="400"/>
        <w:rPr>
          <w:rFonts w:hAnsi="Cambria Math"/>
          <w:iCs/>
          <w:lang w:val="en-US" w:eastAsia="zh-CN"/>
        </w:rPr>
      </w:pP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Pr>
          <w:rFonts w:hAnsi="Cambria Math" w:hint="eastAsia"/>
          <w:lang w:val="en-US" w:eastAsia="zh-CN"/>
        </w:rPr>
        <w:t xml:space="preserve"> in this equation is the normalized cluster power, the summation of these cluster powers is 1. However, with the addition of </w:t>
      </w:r>
      <m:oMath>
        <m:r>
          <w:rPr>
            <w:rFonts w:ascii="Cambria Math" w:eastAsia="Times New Roman" w:hAnsi="Cambria Math"/>
          </w:rPr>
          <m:t>η</m:t>
        </m:r>
      </m:oMath>
      <w:r>
        <w:rPr>
          <w:rFonts w:hAnsi="Cambria Math" w:hint="eastAsia"/>
          <w:lang w:val="en-US" w:eastAsia="zh-CN"/>
        </w:rPr>
        <w:t>, it</w:t>
      </w:r>
      <w:r>
        <w:rPr>
          <w:rFonts w:hAnsi="Cambria Math"/>
          <w:lang w:val="en-US" w:eastAsia="zh-CN"/>
        </w:rPr>
        <w:t>’</w:t>
      </w:r>
      <w:r>
        <w:rPr>
          <w:rFonts w:hAnsi="Cambria Math" w:hint="eastAsia"/>
          <w:lang w:val="en-US" w:eastAsia="zh-CN"/>
        </w:rPr>
        <w:t xml:space="preserve">s equivalent to changing the cluster power to a function of </w:t>
      </w: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Pr>
          <w:rFonts w:hAnsi="Cambria Math" w:hint="eastAsia"/>
          <w:lang w:val="en-US" w:eastAsia="zh-CN"/>
        </w:rPr>
        <w:t xml:space="preserve"> and </w:t>
      </w:r>
      <m:oMath>
        <m:r>
          <w:rPr>
            <w:rFonts w:ascii="Cambria Math" w:eastAsia="Times New Roman" w:hAnsi="Cambria Math"/>
          </w:rPr>
          <m:t>η</m:t>
        </m:r>
      </m:oMath>
      <w:r>
        <w:rPr>
          <w:rFonts w:hAnsi="Cambria Math" w:hint="eastAsia"/>
          <w:iCs/>
          <w:lang w:val="en-US" w:eastAsia="zh-CN"/>
        </w:rPr>
        <w:t xml:space="preserve">, which requires additional normalization. </w:t>
      </w:r>
    </w:p>
    <w:p w14:paraId="32EFDB83" w14:textId="77777777" w:rsidR="00431B92" w:rsidRDefault="00B14AA0">
      <w:pPr>
        <w:spacing w:before="120" w:line="240" w:lineRule="auto"/>
        <w:ind w:leftChars="200" w:left="400"/>
        <w:rPr>
          <w:lang w:val="en-US" w:eastAsia="zh-CN"/>
        </w:rPr>
      </w:pPr>
      <w:r>
        <w:rPr>
          <w:rFonts w:hAnsi="Cambria Math" w:hint="eastAsia"/>
          <w:iCs/>
          <w:lang w:val="en-US" w:eastAsia="zh-CN"/>
        </w:rPr>
        <w:t>To avoid increasing the cluster power by introducing power variability for polarization, further normalization is needed.</w:t>
      </w:r>
    </w:p>
    <w:p w14:paraId="36C4F347" w14:textId="77777777" w:rsidR="00431B92" w:rsidRDefault="00B14AA0">
      <w:pPr>
        <w:numPr>
          <w:ilvl w:val="0"/>
          <w:numId w:val="20"/>
        </w:numPr>
        <w:spacing w:before="120" w:line="240" w:lineRule="auto"/>
        <w:rPr>
          <w:lang w:val="en-US" w:eastAsia="zh-CN"/>
        </w:rPr>
      </w:pPr>
      <w:r>
        <w:rPr>
          <w:rFonts w:hint="eastAsia"/>
          <w:lang w:val="en-US" w:eastAsia="zh-CN"/>
        </w:rPr>
        <w:t xml:space="preserve">Generate the power </w:t>
      </w:r>
      <w:r>
        <w:rPr>
          <w:rFonts w:hint="eastAsia"/>
          <w:lang w:val="en-US" w:eastAsia="zh-CN"/>
        </w:rPr>
        <w:t>variability in ray level</w:t>
      </w:r>
    </w:p>
    <w:p w14:paraId="3CB5B798" w14:textId="77777777" w:rsidR="00431B92" w:rsidRDefault="00B14AA0">
      <w:pPr>
        <w:spacing w:before="120" w:line="240" w:lineRule="auto"/>
        <w:ind w:leftChars="200" w:left="400"/>
        <w:rPr>
          <w:lang w:val="en-US" w:eastAsia="zh-CN"/>
        </w:rPr>
      </w:pPr>
      <w:r>
        <w:rPr>
          <w:rFonts w:hint="eastAsia"/>
          <w:lang w:val="en-US" w:eastAsia="zh-CN"/>
        </w:rPr>
        <w:t xml:space="preserve">As discussed in Section 2.6, the </w:t>
      </w:r>
      <w:r>
        <w:rPr>
          <w:rFonts w:hint="eastAsia"/>
        </w:rPr>
        <w:t>power angular spectrum</w:t>
      </w:r>
      <w:r>
        <w:rPr>
          <w:rFonts w:hint="eastAsia"/>
          <w:lang w:val="en-US" w:eastAsia="zh-CN"/>
        </w:rPr>
        <w:t xml:space="preserve"> of a cluster is often approximated as</w:t>
      </w:r>
      <w:r>
        <w:rPr>
          <w:rFonts w:hint="eastAsia"/>
        </w:rPr>
        <w:t xml:space="preserve"> Laplace distribution</w:t>
      </w:r>
      <w:r>
        <w:rPr>
          <w:rFonts w:hint="eastAsia"/>
          <w:lang w:val="en-US" w:eastAsia="zh-CN"/>
        </w:rPr>
        <w:t>, , i.e. each ray has unequal distance of angle and equal power. However, if the power variability for polarization i</w:t>
      </w:r>
      <w:r>
        <w:rPr>
          <w:rFonts w:hint="eastAsia"/>
          <w:lang w:val="en-US" w:eastAsia="zh-CN"/>
        </w:rPr>
        <w:t xml:space="preserve">s generated in ray level, it actually makes the ray power within a cluster unequal, then with unequal angular spacing and unequal power, the power angular spectrum of a cluster will not remain the original </w:t>
      </w:r>
      <w:r>
        <w:rPr>
          <w:rFonts w:hint="eastAsia"/>
        </w:rPr>
        <w:t>Laplace distribution</w:t>
      </w:r>
      <w:r>
        <w:rPr>
          <w:rFonts w:hint="eastAsia"/>
          <w:lang w:val="en-US" w:eastAsia="zh-CN"/>
        </w:rPr>
        <w:t>.</w:t>
      </w:r>
    </w:p>
    <w:p w14:paraId="22512307" w14:textId="77777777" w:rsidR="00431B92" w:rsidRDefault="00B14AA0">
      <w:pPr>
        <w:spacing w:before="120" w:line="240" w:lineRule="auto"/>
        <w:ind w:leftChars="200" w:left="400"/>
        <w:rPr>
          <w:lang w:val="en-US" w:eastAsia="zh-CN"/>
        </w:rPr>
      </w:pPr>
      <w:r>
        <w:rPr>
          <w:rFonts w:hint="eastAsia"/>
          <w:lang w:val="en-US" w:eastAsia="zh-CN"/>
        </w:rPr>
        <w:t>Therefore, the generation of</w:t>
      </w:r>
      <w:r>
        <w:rPr>
          <w:rFonts w:hint="eastAsia"/>
          <w:lang w:val="en-US" w:eastAsia="zh-CN"/>
        </w:rPr>
        <w:t xml:space="preserve"> power variability should be in cluster level instead of ray level.</w:t>
      </w:r>
    </w:p>
    <w:p w14:paraId="1DB99119" w14:textId="77777777" w:rsidR="00431B92" w:rsidRDefault="00B14AA0">
      <w:pPr>
        <w:spacing w:before="120" w:line="240" w:lineRule="auto"/>
        <w:rPr>
          <w:i/>
          <w:iCs/>
          <w:lang w:val="en-US" w:eastAsia="zh-CN"/>
        </w:rPr>
      </w:pPr>
      <w:r>
        <w:rPr>
          <w:rFonts w:hint="eastAsia"/>
          <w:b/>
          <w:bCs/>
          <w:i/>
          <w:iCs/>
          <w:lang w:val="en-US" w:eastAsia="zh-CN"/>
        </w:rPr>
        <w:t xml:space="preserve">Observation 2: </w:t>
      </w:r>
      <w:r>
        <w:rPr>
          <w:rFonts w:hint="eastAsia"/>
          <w:i/>
          <w:iCs/>
          <w:lang w:val="en-US" w:eastAsia="zh-CN"/>
        </w:rPr>
        <w:t>The polarization variability powers, if needed, should be generated in cluster level and needs to be normalized to avoid increasing cluster power.</w:t>
      </w:r>
    </w:p>
    <w:p w14:paraId="73001F7B" w14:textId="77777777" w:rsidR="00431B92" w:rsidRDefault="00B14AA0">
      <w:pPr>
        <w:rPr>
          <w:lang w:val="en-US" w:eastAsia="zh-CN"/>
        </w:rPr>
      </w:pPr>
      <w:r>
        <w:rPr>
          <w:rFonts w:hint="eastAsia"/>
          <w:lang w:val="en-US" w:eastAsia="zh-CN"/>
        </w:rPr>
        <w:t>To address the above issue</w:t>
      </w:r>
      <w:r>
        <w:rPr>
          <w:rFonts w:hint="eastAsia"/>
          <w:lang w:val="en-US" w:eastAsia="zh-CN"/>
        </w:rPr>
        <w:t>s, the generation of power variability can be modified as follows:</w:t>
      </w:r>
    </w:p>
    <w:tbl>
      <w:tblPr>
        <w:tblStyle w:val="afd"/>
        <w:tblW w:w="0" w:type="auto"/>
        <w:tblLook w:val="04A0" w:firstRow="1" w:lastRow="0" w:firstColumn="1" w:lastColumn="0" w:noHBand="0" w:noVBand="1"/>
      </w:tblPr>
      <w:tblGrid>
        <w:gridCol w:w="9629"/>
      </w:tblGrid>
      <w:tr w:rsidR="00431B92" w14:paraId="6F0B454F" w14:textId="77777777">
        <w:tc>
          <w:tcPr>
            <w:tcW w:w="9855" w:type="dxa"/>
          </w:tcPr>
          <w:p w14:paraId="66C4A2C0" w14:textId="77777777" w:rsidR="00431B92" w:rsidRDefault="00B14AA0">
            <w:pPr>
              <w:spacing w:line="240" w:lineRule="auto"/>
              <w:jc w:val="left"/>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563F46A4" w14:textId="77777777" w:rsidR="00431B92" w:rsidRDefault="00B14AA0">
            <w:pPr>
              <w:keepLines/>
              <w:tabs>
                <w:tab w:val="center" w:pos="4820"/>
                <w:tab w:val="right" w:pos="9072"/>
              </w:tabs>
              <w:spacing w:line="240" w:lineRule="auto"/>
              <w:jc w:val="left"/>
              <w:rPr>
                <w:rFonts w:eastAsia="Times New Roman"/>
                <w:color w:val="FF0000"/>
              </w:rPr>
            </w:pPr>
            <w:r>
              <w:rPr>
                <w:rFonts w:eastAsia="Times New Roman"/>
                <w:color w:val="FF0000"/>
              </w:rPr>
              <w:tab/>
            </w:r>
            <m:oMath>
              <m:sSub>
                <m:sSubPr>
                  <m:ctrlPr>
                    <w:rPr>
                      <w:rFonts w:ascii="Cambria Math" w:eastAsia="Times New Roman" w:hAnsi="Cambria Math"/>
                      <w:i/>
                      <w:color w:val="FF0000"/>
                      <w:sz w:val="21"/>
                      <w:szCs w:val="21"/>
                    </w:rPr>
                  </m:ctrlPr>
                </m:sSubPr>
                <m:e>
                  <m:r>
                    <w:rPr>
                      <w:rFonts w:ascii="Cambria Math" w:eastAsia="Times New Roman" w:hAnsi="Cambria Math"/>
                      <w:color w:val="FF0000"/>
                      <w:sz w:val="21"/>
                      <w:szCs w:val="21"/>
                    </w:rPr>
                    <m:t>η</m:t>
                  </m:r>
                  <m:r>
                    <w:rPr>
                      <w:rFonts w:ascii="Cambria Math" w:hAnsi="Cambria Math"/>
                      <w:color w:val="FF0000"/>
                      <w:sz w:val="21"/>
                      <w:szCs w:val="21"/>
                      <w:lang w:val="en-US" w:eastAsia="zh-CN"/>
                    </w:rPr>
                    <m:t>'</m:t>
                  </m:r>
                </m:e>
                <m:sub>
                  <m:r>
                    <w:rPr>
                      <w:rFonts w:ascii="Cambria Math" w:eastAsia="Times New Roman"/>
                      <w:color w:val="FF0000"/>
                      <w:sz w:val="21"/>
                      <w:szCs w:val="21"/>
                    </w:rPr>
                    <m:t>n</m:t>
                  </m:r>
                  <m:r>
                    <w:rPr>
                      <w:rFonts w:ascii="Cambria Math" w:eastAsia="Times New Roman"/>
                      <w:color w:val="FF0000"/>
                      <w:sz w:val="21"/>
                      <w:szCs w:val="21"/>
                    </w:rPr>
                    <m:t>,</m:t>
                  </m:r>
                  <m:d>
                    <m:dPr>
                      <m:begChr m:val="{"/>
                      <m:endChr m:val="}"/>
                      <m:ctrlPr>
                        <w:rPr>
                          <w:rFonts w:ascii="Cambria Math" w:eastAsia="Times New Roman" w:hAnsi="Cambria Math"/>
                          <w:i/>
                          <w:color w:val="FF0000"/>
                          <w:sz w:val="21"/>
                          <w:szCs w:val="21"/>
                        </w:rPr>
                      </m:ctrlPr>
                    </m:dPr>
                    <m:e>
                      <m:r>
                        <w:rPr>
                          <w:rFonts w:ascii="Cambria Math" w:eastAsia="Times New Roman" w:hAnsi="Cambria Math"/>
                          <w:color w:val="FF0000"/>
                          <w:sz w:val="21"/>
                          <w:szCs w:val="21"/>
                        </w:rPr>
                        <m:t>θθ</m:t>
                      </m:r>
                      <m:r>
                        <w:rPr>
                          <w:rFonts w:ascii="Cambria Math" w:eastAsia="Times New Roman" w:hAnsi="Cambria Math"/>
                          <w:color w:val="FF0000"/>
                          <w:sz w:val="21"/>
                          <w:szCs w:val="21"/>
                        </w:rPr>
                        <m:t>,</m:t>
                      </m:r>
                      <m:r>
                        <w:rPr>
                          <w:rFonts w:ascii="Cambria Math" w:eastAsia="Times New Roman" w:hAnsi="Cambria Math"/>
                          <w:color w:val="FF0000"/>
                          <w:sz w:val="21"/>
                          <w:szCs w:val="21"/>
                        </w:rPr>
                        <m:t>θϕ</m:t>
                      </m:r>
                      <m:r>
                        <w:rPr>
                          <w:rFonts w:ascii="Cambria Math" w:eastAsia="Times New Roman" w:hAnsi="Cambria Math"/>
                          <w:color w:val="FF0000"/>
                          <w:sz w:val="21"/>
                          <w:szCs w:val="21"/>
                        </w:rPr>
                        <m:t>,</m:t>
                      </m:r>
                      <m:r>
                        <w:rPr>
                          <w:rFonts w:ascii="Cambria Math" w:eastAsia="Times New Roman" w:hAnsi="Cambria Math"/>
                          <w:color w:val="FF0000"/>
                          <w:sz w:val="21"/>
                          <w:szCs w:val="21"/>
                        </w:rPr>
                        <m:t>ϕθ</m:t>
                      </m:r>
                      <m:r>
                        <w:rPr>
                          <w:rFonts w:ascii="Cambria Math" w:eastAsia="Times New Roman" w:hAnsi="Cambria Math"/>
                          <w:color w:val="FF0000"/>
                          <w:sz w:val="21"/>
                          <w:szCs w:val="21"/>
                        </w:rPr>
                        <m:t>,</m:t>
                      </m:r>
                      <m:r>
                        <w:rPr>
                          <w:rFonts w:ascii="Cambria Math" w:eastAsia="Times New Roman" w:hAnsi="Cambria Math"/>
                          <w:color w:val="FF0000"/>
                          <w:sz w:val="21"/>
                          <w:szCs w:val="21"/>
                        </w:rPr>
                        <m:t>ϕϕ</m:t>
                      </m:r>
                    </m:e>
                  </m:d>
                </m:sub>
              </m:sSub>
              <m:r>
                <w:rPr>
                  <w:rFonts w:ascii="Cambria Math" w:eastAsia="Times New Roman"/>
                  <w:color w:val="FF0000"/>
                  <w:sz w:val="21"/>
                  <w:szCs w:val="21"/>
                </w:rPr>
                <m:t>=1</m:t>
              </m:r>
              <m:sSup>
                <m:sSupPr>
                  <m:ctrlPr>
                    <w:rPr>
                      <w:rFonts w:ascii="Cambria Math" w:eastAsia="Times New Roman" w:hAnsi="Cambria Math"/>
                      <w:i/>
                      <w:color w:val="FF0000"/>
                      <w:sz w:val="21"/>
                      <w:szCs w:val="21"/>
                    </w:rPr>
                  </m:ctrlPr>
                </m:sSupPr>
                <m:e>
                  <m:r>
                    <w:rPr>
                      <w:rFonts w:ascii="Cambria Math" w:eastAsia="Times New Roman"/>
                      <w:color w:val="FF0000"/>
                      <w:sz w:val="21"/>
                      <w:szCs w:val="21"/>
                    </w:rPr>
                    <m:t>0</m:t>
                  </m:r>
                </m:e>
                <m:sup>
                  <m:sSub>
                    <m:sSubPr>
                      <m:ctrlPr>
                        <w:rPr>
                          <w:rFonts w:ascii="Cambria Math" w:eastAsia="Times New Roman" w:hAnsi="Cambria Math"/>
                          <w:i/>
                          <w:color w:val="FF0000"/>
                          <w:sz w:val="21"/>
                          <w:szCs w:val="21"/>
                        </w:rPr>
                      </m:ctrlPr>
                    </m:sSubPr>
                    <m:e>
                      <m:r>
                        <w:rPr>
                          <w:rFonts w:ascii="Cambria Math" w:eastAsia="Times New Roman"/>
                          <w:color w:val="FF0000"/>
                          <w:sz w:val="21"/>
                          <w:szCs w:val="21"/>
                        </w:rPr>
                        <m:t>Q</m:t>
                      </m:r>
                    </m:e>
                    <m:sub>
                      <m:r>
                        <w:rPr>
                          <w:rFonts w:ascii="Cambria Math" w:eastAsia="Times New Roman"/>
                          <w:color w:val="FF0000"/>
                          <w:sz w:val="21"/>
                          <w:szCs w:val="21"/>
                        </w:rPr>
                        <m:t>n</m:t>
                      </m:r>
                      <m:r>
                        <w:rPr>
                          <w:rFonts w:ascii="Cambria Math" w:eastAsia="Times New Roman"/>
                          <w:color w:val="FF0000"/>
                          <w:sz w:val="21"/>
                          <w:szCs w:val="21"/>
                        </w:rPr>
                        <m:t>,</m:t>
                      </m:r>
                      <m:d>
                        <m:dPr>
                          <m:begChr m:val="{"/>
                          <m:endChr m:val="}"/>
                          <m:ctrlPr>
                            <w:rPr>
                              <w:rFonts w:ascii="Cambria Math" w:eastAsia="Times New Roman" w:hAnsi="Cambria Math"/>
                              <w:i/>
                              <w:color w:val="FF0000"/>
                              <w:sz w:val="21"/>
                              <w:szCs w:val="21"/>
                            </w:rPr>
                          </m:ctrlPr>
                        </m:dPr>
                        <m:e>
                          <m:r>
                            <w:rPr>
                              <w:rFonts w:ascii="Cambria Math" w:eastAsia="Times New Roman" w:hAnsi="Cambria Math"/>
                              <w:color w:val="FF0000"/>
                              <w:sz w:val="21"/>
                              <w:szCs w:val="21"/>
                            </w:rPr>
                            <m:t>θθ</m:t>
                          </m:r>
                          <m:r>
                            <w:rPr>
                              <w:rFonts w:ascii="Cambria Math" w:eastAsia="Times New Roman" w:hAnsi="Cambria Math"/>
                              <w:color w:val="FF0000"/>
                              <w:sz w:val="21"/>
                              <w:szCs w:val="21"/>
                            </w:rPr>
                            <m:t>,</m:t>
                          </m:r>
                          <m:r>
                            <w:rPr>
                              <w:rFonts w:ascii="Cambria Math" w:eastAsia="Times New Roman" w:hAnsi="Cambria Math"/>
                              <w:color w:val="FF0000"/>
                              <w:sz w:val="21"/>
                              <w:szCs w:val="21"/>
                            </w:rPr>
                            <m:t>θϕ</m:t>
                          </m:r>
                          <m:r>
                            <w:rPr>
                              <w:rFonts w:ascii="Cambria Math" w:eastAsia="Times New Roman" w:hAnsi="Cambria Math"/>
                              <w:color w:val="FF0000"/>
                              <w:sz w:val="21"/>
                              <w:szCs w:val="21"/>
                            </w:rPr>
                            <m:t>,</m:t>
                          </m:r>
                          <m:r>
                            <w:rPr>
                              <w:rFonts w:ascii="Cambria Math" w:eastAsia="Times New Roman" w:hAnsi="Cambria Math"/>
                              <w:color w:val="FF0000"/>
                              <w:sz w:val="21"/>
                              <w:szCs w:val="21"/>
                            </w:rPr>
                            <m:t>ϕθ</m:t>
                          </m:r>
                          <m:r>
                            <w:rPr>
                              <w:rFonts w:ascii="Cambria Math" w:eastAsia="Times New Roman" w:hAnsi="Cambria Math"/>
                              <w:color w:val="FF0000"/>
                              <w:sz w:val="21"/>
                              <w:szCs w:val="21"/>
                            </w:rPr>
                            <m:t>,</m:t>
                          </m:r>
                          <m:r>
                            <w:rPr>
                              <w:rFonts w:ascii="Cambria Math" w:eastAsia="Times New Roman" w:hAnsi="Cambria Math"/>
                              <w:color w:val="FF0000"/>
                              <w:sz w:val="21"/>
                              <w:szCs w:val="21"/>
                            </w:rPr>
                            <m:t>ϕϕ</m:t>
                          </m:r>
                        </m:e>
                      </m:d>
                    </m:sub>
                  </m:sSub>
                  <m:r>
                    <w:rPr>
                      <w:rFonts w:ascii="Cambria Math" w:eastAsia="Times New Roman"/>
                      <w:color w:val="FF0000"/>
                      <w:sz w:val="21"/>
                      <w:szCs w:val="21"/>
                    </w:rPr>
                    <m:t>/10</m:t>
                  </m:r>
                </m:sup>
              </m:sSup>
            </m:oMath>
            <w:r>
              <w:rPr>
                <w:rFonts w:eastAsia="Times New Roman"/>
                <w:color w:val="FF0000"/>
              </w:rPr>
              <w:t>,</w:t>
            </w:r>
            <w:r>
              <w:rPr>
                <w:rFonts w:eastAsia="Times New Roman"/>
                <w:color w:val="FF0000"/>
              </w:rPr>
              <w:tab/>
              <w:t>(7.5-21b)</w:t>
            </w:r>
          </w:p>
          <w:p w14:paraId="61864B52" w14:textId="77777777" w:rsidR="00431B92" w:rsidRDefault="00B14AA0">
            <w:pPr>
              <w:keepLines/>
              <w:tabs>
                <w:tab w:val="center" w:pos="4820"/>
                <w:tab w:val="right" w:pos="9072"/>
              </w:tabs>
              <w:spacing w:line="240" w:lineRule="auto"/>
              <w:jc w:val="left"/>
              <w:rPr>
                <w:rFonts w:eastAsia="Times New Roman"/>
                <w:color w:val="FF0000"/>
              </w:rPr>
            </w:pPr>
            <w:r>
              <w:rPr>
                <w:rFonts w:eastAsia="Times New Roman"/>
                <w:color w:val="FF0000"/>
              </w:rPr>
              <w:tab/>
            </w:r>
            <m:oMath>
              <m:sSub>
                <m:sSubPr>
                  <m:ctrlPr>
                    <w:rPr>
                      <w:rFonts w:ascii="Cambria Math" w:eastAsia="Times New Roman" w:hAnsi="Cambria Math"/>
                      <w:i/>
                      <w:iCs/>
                      <w:color w:val="FF0000"/>
                      <w:sz w:val="21"/>
                      <w:szCs w:val="21"/>
                    </w:rPr>
                  </m:ctrlPr>
                </m:sSubPr>
                <m:e>
                  <m:r>
                    <w:rPr>
                      <w:rFonts w:ascii="Cambria Math" w:eastAsia="Times New Roman" w:hAnsi="Cambria Math"/>
                      <w:color w:val="FF0000"/>
                      <w:sz w:val="21"/>
                      <w:szCs w:val="21"/>
                    </w:rPr>
                    <m:t>η</m:t>
                  </m:r>
                </m:e>
                <m:sub>
                  <m:r>
                    <w:rPr>
                      <w:rFonts w:ascii="Cambria Math" w:eastAsia="Times New Roman" w:hAnsi="Cambria Math"/>
                      <w:color w:val="FF0000"/>
                      <w:sz w:val="21"/>
                      <w:szCs w:val="21"/>
                    </w:rPr>
                    <m:t>n</m:t>
                  </m:r>
                  <m:r>
                    <w:rPr>
                      <w:rFonts w:ascii="Cambria Math" w:eastAsia="Times New Roman" w:hAnsi="Cambria Math"/>
                      <w:color w:val="FF0000"/>
                      <w:sz w:val="21"/>
                      <w:szCs w:val="21"/>
                    </w:rPr>
                    <m:t>,</m:t>
                  </m:r>
                  <m:d>
                    <m:dPr>
                      <m:begChr m:val="{"/>
                      <m:endChr m:val="}"/>
                      <m:ctrlPr>
                        <w:rPr>
                          <w:rFonts w:ascii="Cambria Math" w:eastAsia="Times New Roman" w:hAnsi="Cambria Math"/>
                          <w:i/>
                          <w:iCs/>
                          <w:color w:val="FF0000"/>
                          <w:sz w:val="21"/>
                          <w:szCs w:val="21"/>
                        </w:rPr>
                      </m:ctrlPr>
                    </m:dPr>
                    <m:e>
                      <m:r>
                        <w:rPr>
                          <w:rFonts w:ascii="Cambria Math" w:eastAsia="Times New Roman" w:hAnsi="Cambria Math"/>
                          <w:color w:val="FF0000"/>
                          <w:sz w:val="21"/>
                          <w:szCs w:val="21"/>
                        </w:rPr>
                        <m:t>θθ</m:t>
                      </m:r>
                      <m:r>
                        <w:rPr>
                          <w:rFonts w:ascii="Cambria Math" w:eastAsia="Times New Roman" w:hAnsi="Cambria Math"/>
                          <w:color w:val="FF0000"/>
                          <w:sz w:val="21"/>
                          <w:szCs w:val="21"/>
                        </w:rPr>
                        <m:t>,</m:t>
                      </m:r>
                      <m:r>
                        <w:rPr>
                          <w:rFonts w:ascii="Cambria Math" w:eastAsia="Times New Roman" w:hAnsi="Cambria Math"/>
                          <w:color w:val="FF0000"/>
                          <w:sz w:val="21"/>
                          <w:szCs w:val="21"/>
                        </w:rPr>
                        <m:t>θϕ</m:t>
                      </m:r>
                      <m:r>
                        <w:rPr>
                          <w:rFonts w:ascii="Cambria Math" w:eastAsia="Times New Roman" w:hAnsi="Cambria Math"/>
                          <w:color w:val="FF0000"/>
                          <w:sz w:val="21"/>
                          <w:szCs w:val="21"/>
                        </w:rPr>
                        <m:t>,</m:t>
                      </m:r>
                      <m:r>
                        <w:rPr>
                          <w:rFonts w:ascii="Cambria Math" w:eastAsia="Times New Roman" w:hAnsi="Cambria Math"/>
                          <w:color w:val="FF0000"/>
                          <w:sz w:val="21"/>
                          <w:szCs w:val="21"/>
                        </w:rPr>
                        <m:t>ϕθ</m:t>
                      </m:r>
                      <m:r>
                        <w:rPr>
                          <w:rFonts w:ascii="Cambria Math" w:eastAsia="Times New Roman" w:hAnsi="Cambria Math"/>
                          <w:color w:val="FF0000"/>
                          <w:sz w:val="21"/>
                          <w:szCs w:val="21"/>
                        </w:rPr>
                        <m:t>,</m:t>
                      </m:r>
                      <m:r>
                        <w:rPr>
                          <w:rFonts w:ascii="Cambria Math" w:eastAsia="Times New Roman" w:hAnsi="Cambria Math"/>
                          <w:color w:val="FF0000"/>
                          <w:sz w:val="21"/>
                          <w:szCs w:val="21"/>
                        </w:rPr>
                        <m:t>ϕϕ</m:t>
                      </m:r>
                    </m:e>
                  </m:d>
                </m:sub>
              </m:sSub>
              <m:r>
                <w:rPr>
                  <w:rFonts w:ascii="Cambria Math" w:eastAsia="Times New Roman" w:hAnsi="Cambria Math"/>
                  <w:color w:val="FF0000"/>
                  <w:sz w:val="21"/>
                  <w:szCs w:val="21"/>
                </w:rPr>
                <m:t>=</m:t>
              </m:r>
              <m:sSub>
                <m:sSubPr>
                  <m:ctrlPr>
                    <w:rPr>
                      <w:rFonts w:ascii="Cambria Math" w:eastAsia="Times New Roman" w:hAnsi="Cambria Math"/>
                      <w:i/>
                      <w:color w:val="FF0000"/>
                      <w:sz w:val="21"/>
                      <w:szCs w:val="21"/>
                    </w:rPr>
                  </m:ctrlPr>
                </m:sSubPr>
                <m:e>
                  <m:r>
                    <w:rPr>
                      <w:rFonts w:ascii="Cambria Math" w:eastAsia="Times New Roman" w:hAnsi="Cambria Math"/>
                      <w:color w:val="FF0000"/>
                      <w:sz w:val="21"/>
                      <w:szCs w:val="21"/>
                    </w:rPr>
                    <m:t>η</m:t>
                  </m:r>
                  <m:r>
                    <w:rPr>
                      <w:rFonts w:ascii="Cambria Math" w:eastAsia="Times New Roman" w:hAnsi="Cambria Math"/>
                      <w:color w:val="FF0000"/>
                      <w:sz w:val="21"/>
                      <w:szCs w:val="21"/>
                      <w:lang w:val="en-US"/>
                    </w:rPr>
                    <m:t>'</m:t>
                  </m:r>
                </m:e>
                <m:sub>
                  <m:r>
                    <w:rPr>
                      <w:rFonts w:ascii="Cambria Math" w:eastAsia="Times New Roman" w:hAnsi="Cambria Math"/>
                      <w:color w:val="FF0000"/>
                      <w:sz w:val="21"/>
                      <w:szCs w:val="21"/>
                    </w:rPr>
                    <m:t>n</m:t>
                  </m:r>
                  <m:r>
                    <w:rPr>
                      <w:rFonts w:ascii="Cambria Math" w:eastAsia="Times New Roman" w:hAnsi="Cambria Math"/>
                      <w:color w:val="FF0000"/>
                      <w:sz w:val="21"/>
                      <w:szCs w:val="21"/>
                    </w:rPr>
                    <m:t>,</m:t>
                  </m:r>
                  <m:d>
                    <m:dPr>
                      <m:begChr m:val="{"/>
                      <m:endChr m:val="}"/>
                      <m:ctrlPr>
                        <w:rPr>
                          <w:rFonts w:ascii="Cambria Math" w:eastAsia="Times New Roman" w:hAnsi="Cambria Math"/>
                          <w:i/>
                          <w:color w:val="FF0000"/>
                          <w:sz w:val="21"/>
                          <w:szCs w:val="21"/>
                        </w:rPr>
                      </m:ctrlPr>
                    </m:dPr>
                    <m:e>
                      <m:r>
                        <w:rPr>
                          <w:rFonts w:ascii="Cambria Math" w:eastAsia="Times New Roman" w:hAnsi="Cambria Math"/>
                          <w:color w:val="FF0000"/>
                          <w:sz w:val="21"/>
                          <w:szCs w:val="21"/>
                        </w:rPr>
                        <m:t>θθ</m:t>
                      </m:r>
                      <m:r>
                        <w:rPr>
                          <w:rFonts w:ascii="Cambria Math" w:eastAsia="Times New Roman" w:hAnsi="Cambria Math"/>
                          <w:color w:val="FF0000"/>
                          <w:sz w:val="21"/>
                          <w:szCs w:val="21"/>
                        </w:rPr>
                        <m:t>,</m:t>
                      </m:r>
                      <m:r>
                        <w:rPr>
                          <w:rFonts w:ascii="Cambria Math" w:eastAsia="Times New Roman" w:hAnsi="Cambria Math"/>
                          <w:color w:val="FF0000"/>
                          <w:sz w:val="21"/>
                          <w:szCs w:val="21"/>
                        </w:rPr>
                        <m:t>θϕ</m:t>
                      </m:r>
                      <m:r>
                        <w:rPr>
                          <w:rFonts w:ascii="Cambria Math" w:eastAsia="Times New Roman" w:hAnsi="Cambria Math"/>
                          <w:color w:val="FF0000"/>
                          <w:sz w:val="21"/>
                          <w:szCs w:val="21"/>
                        </w:rPr>
                        <m:t>,</m:t>
                      </m:r>
                      <m:r>
                        <w:rPr>
                          <w:rFonts w:ascii="Cambria Math" w:eastAsia="Times New Roman" w:hAnsi="Cambria Math"/>
                          <w:color w:val="FF0000"/>
                          <w:sz w:val="21"/>
                          <w:szCs w:val="21"/>
                        </w:rPr>
                        <m:t>ϕθ</m:t>
                      </m:r>
                      <m:r>
                        <w:rPr>
                          <w:rFonts w:ascii="Cambria Math" w:eastAsia="Times New Roman" w:hAnsi="Cambria Math"/>
                          <w:color w:val="FF0000"/>
                          <w:sz w:val="21"/>
                          <w:szCs w:val="21"/>
                        </w:rPr>
                        <m:t>,</m:t>
                      </m:r>
                      <m:r>
                        <w:rPr>
                          <w:rFonts w:ascii="Cambria Math" w:eastAsia="Times New Roman" w:hAnsi="Cambria Math"/>
                          <w:color w:val="FF0000"/>
                          <w:sz w:val="21"/>
                          <w:szCs w:val="21"/>
                        </w:rPr>
                        <m:t>ϕϕ</m:t>
                      </m:r>
                    </m:e>
                  </m:d>
                </m:sub>
              </m:sSub>
              <m:f>
                <m:fPr>
                  <m:ctrlPr>
                    <w:rPr>
                      <w:rFonts w:ascii="Cambria Math" w:eastAsia="Times New Roman" w:hAnsi="Cambria Math"/>
                      <w:i/>
                      <w:iCs/>
                      <w:color w:val="FF0000"/>
                      <w:sz w:val="21"/>
                      <w:szCs w:val="21"/>
                    </w:rPr>
                  </m:ctrlPr>
                </m:fPr>
                <m:num>
                  <m:r>
                    <w:rPr>
                      <w:rFonts w:ascii="Cambria Math" w:hAnsi="Cambria Math"/>
                      <w:color w:val="FF0000"/>
                      <w:sz w:val="21"/>
                      <w:szCs w:val="21"/>
                      <w:lang w:val="en-US" w:eastAsia="zh-CN"/>
                    </w:rPr>
                    <m:t>2</m:t>
                  </m:r>
                  <m:r>
                    <w:rPr>
                      <w:rFonts w:ascii="Cambria Math" w:hAnsi="Cambria Math" w:hint="eastAsia"/>
                      <w:color w:val="FF0000"/>
                      <w:sz w:val="21"/>
                      <w:szCs w:val="21"/>
                      <w:lang w:val="en-US" w:eastAsia="zh-CN"/>
                    </w:rPr>
                    <m:t>+</m:t>
                  </m:r>
                  <m:r>
                    <w:rPr>
                      <w:rFonts w:ascii="Cambria Math" w:hAnsi="Cambria Math"/>
                      <w:color w:val="FF0000"/>
                      <w:sz w:val="21"/>
                      <w:szCs w:val="21"/>
                      <w:lang w:val="en-US" w:eastAsia="zh-CN"/>
                    </w:rPr>
                    <m:t>2</m:t>
                  </m:r>
                  <m:sSubSup>
                    <m:sSubSupPr>
                      <m:ctrlPr>
                        <w:rPr>
                          <w:rFonts w:ascii="Cambria Math" w:hAnsi="Cambria Math"/>
                          <w:i/>
                          <w:iCs/>
                          <w:color w:val="FF0000"/>
                          <w:sz w:val="21"/>
                          <w:szCs w:val="21"/>
                          <w:lang w:val="en-US" w:eastAsia="zh-CN"/>
                        </w:rPr>
                      </m:ctrlPr>
                    </m:sSubSupPr>
                    <m:e>
                      <m:r>
                        <w:rPr>
                          <w:rFonts w:ascii="Cambria Math" w:hAnsi="Cambria Math"/>
                          <w:color w:val="FF0000"/>
                          <w:sz w:val="21"/>
                          <w:szCs w:val="21"/>
                          <w:lang w:val="en-US" w:eastAsia="zh-CN"/>
                        </w:rPr>
                        <m:t>κ</m:t>
                      </m:r>
                    </m:e>
                    <m:sub>
                      <m:r>
                        <w:rPr>
                          <w:rFonts w:ascii="Cambria Math" w:hAnsi="Cambria Math"/>
                          <w:color w:val="FF0000"/>
                          <w:sz w:val="21"/>
                          <w:szCs w:val="21"/>
                          <w:lang w:val="en-US" w:eastAsia="zh-CN"/>
                        </w:rPr>
                        <m:t>n</m:t>
                      </m:r>
                      <m:r>
                        <w:rPr>
                          <w:rFonts w:ascii="Cambria Math" w:hAnsi="Cambria Math"/>
                          <w:color w:val="FF0000"/>
                          <w:sz w:val="21"/>
                          <w:szCs w:val="21"/>
                          <w:lang w:val="en-US" w:eastAsia="zh-CN"/>
                        </w:rPr>
                        <m:t>,</m:t>
                      </m:r>
                      <m:r>
                        <w:rPr>
                          <w:rFonts w:ascii="Cambria Math" w:hAnsi="Cambria Math"/>
                          <w:color w:val="FF0000"/>
                          <w:sz w:val="21"/>
                          <w:szCs w:val="21"/>
                          <w:lang w:val="en-US" w:eastAsia="zh-CN"/>
                        </w:rPr>
                        <m:t>m</m:t>
                      </m:r>
                    </m:sub>
                    <m:sup>
                      <m:r>
                        <w:rPr>
                          <w:rFonts w:ascii="Cambria Math" w:hAnsi="Cambria Math"/>
                          <w:color w:val="FF0000"/>
                          <w:sz w:val="21"/>
                          <w:szCs w:val="21"/>
                          <w:lang w:val="en-US" w:eastAsia="zh-CN"/>
                        </w:rPr>
                        <m:t>-</m:t>
                      </m:r>
                      <m:r>
                        <w:rPr>
                          <w:rFonts w:ascii="Cambria Math" w:hAnsi="Cambria Math"/>
                          <w:color w:val="FF0000"/>
                          <w:sz w:val="21"/>
                          <w:szCs w:val="21"/>
                          <w:lang w:val="en-US" w:eastAsia="zh-CN"/>
                        </w:rPr>
                        <m:t>1</m:t>
                      </m:r>
                    </m:sup>
                  </m:sSubSup>
                </m:num>
                <m:den>
                  <m:sSub>
                    <m:sSubPr>
                      <m:ctrlPr>
                        <w:rPr>
                          <w:rFonts w:ascii="Cambria Math" w:eastAsia="Times New Roman" w:hAnsi="Cambria Math"/>
                          <w:i/>
                          <w:iCs/>
                          <w:color w:val="FF0000"/>
                          <w:sz w:val="21"/>
                          <w:szCs w:val="21"/>
                        </w:rPr>
                      </m:ctrlPr>
                    </m:sSubPr>
                    <m:e>
                      <m:r>
                        <w:rPr>
                          <w:rFonts w:ascii="Cambria Math" w:eastAsia="Times New Roman" w:hAnsi="Cambria Math"/>
                          <w:color w:val="FF0000"/>
                          <w:sz w:val="21"/>
                          <w:szCs w:val="21"/>
                        </w:rPr>
                        <m:t>η</m:t>
                      </m:r>
                      <m:r>
                        <w:rPr>
                          <w:rFonts w:ascii="Cambria Math" w:eastAsia="Times New Roman" w:hAnsi="Cambria Math"/>
                          <w:color w:val="FF0000"/>
                          <w:sz w:val="21"/>
                          <w:szCs w:val="21"/>
                          <w:lang w:val="en-US"/>
                        </w:rPr>
                        <m:t>'</m:t>
                      </m:r>
                    </m:e>
                    <m:sub>
                      <m:r>
                        <w:rPr>
                          <w:rFonts w:ascii="Cambria Math" w:eastAsia="Times New Roman" w:hAnsi="Cambria Math"/>
                          <w:color w:val="FF0000"/>
                          <w:sz w:val="21"/>
                          <w:szCs w:val="21"/>
                        </w:rPr>
                        <m:t>n</m:t>
                      </m:r>
                      <m:r>
                        <w:rPr>
                          <w:rFonts w:ascii="Cambria Math" w:eastAsia="Times New Roman" w:hAnsi="Cambria Math"/>
                          <w:color w:val="FF0000"/>
                          <w:sz w:val="21"/>
                          <w:szCs w:val="21"/>
                        </w:rPr>
                        <m:t>,</m:t>
                      </m:r>
                      <m:r>
                        <w:rPr>
                          <w:rFonts w:ascii="Cambria Math" w:eastAsia="Times New Roman" w:hAnsi="Cambria Math"/>
                          <w:color w:val="FF0000"/>
                          <w:sz w:val="21"/>
                          <w:szCs w:val="21"/>
                        </w:rPr>
                        <m:t>θθ</m:t>
                      </m:r>
                    </m:sub>
                  </m:sSub>
                  <m:r>
                    <w:rPr>
                      <w:rFonts w:ascii="Cambria Math" w:hAnsi="Cambria Math" w:hint="eastAsia"/>
                      <w:color w:val="FF0000"/>
                      <w:sz w:val="21"/>
                      <w:szCs w:val="21"/>
                      <w:lang w:val="en-US" w:eastAsia="zh-CN"/>
                    </w:rPr>
                    <m:t>+</m:t>
                  </m:r>
                  <m:sSub>
                    <m:sSubPr>
                      <m:ctrlPr>
                        <w:rPr>
                          <w:rFonts w:ascii="Cambria Math" w:hAnsi="Cambria Math" w:hint="eastAsia"/>
                          <w:i/>
                          <w:iCs/>
                          <w:color w:val="FF0000"/>
                          <w:sz w:val="21"/>
                          <w:szCs w:val="21"/>
                          <w:lang w:val="en-US" w:eastAsia="zh-CN"/>
                        </w:rPr>
                      </m:ctrlPr>
                    </m:sSubPr>
                    <m:e>
                      <m:r>
                        <w:rPr>
                          <w:rFonts w:ascii="Cambria Math" w:hAnsi="Cambria Math" w:hint="eastAsia"/>
                          <w:color w:val="FF0000"/>
                          <w:sz w:val="21"/>
                          <w:szCs w:val="21"/>
                          <w:lang w:val="en-US" w:eastAsia="zh-CN"/>
                        </w:rPr>
                        <m:t>η</m:t>
                      </m:r>
                      <m:r>
                        <w:rPr>
                          <w:rFonts w:ascii="Cambria Math" w:hAnsi="Cambria Math" w:hint="eastAsia"/>
                          <w:color w:val="FF0000"/>
                          <w:sz w:val="21"/>
                          <w:szCs w:val="21"/>
                          <w:lang w:val="en-US" w:eastAsia="zh-CN"/>
                        </w:rPr>
                        <m:t>'</m:t>
                      </m:r>
                    </m:e>
                    <m:sub>
                      <m:r>
                        <w:rPr>
                          <w:rFonts w:ascii="Cambria Math" w:hAnsi="Cambria Math" w:hint="eastAsia"/>
                          <w:color w:val="FF0000"/>
                          <w:sz w:val="21"/>
                          <w:szCs w:val="21"/>
                          <w:lang w:val="en-US" w:eastAsia="zh-CN"/>
                        </w:rPr>
                        <m:t>n</m:t>
                      </m:r>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ϕϕ</m:t>
                      </m:r>
                    </m:sub>
                  </m:sSub>
                  <m:r>
                    <w:rPr>
                      <w:rFonts w:ascii="Cambria Math" w:hAnsi="Cambria Math" w:hint="eastAsia"/>
                      <w:color w:val="FF0000"/>
                      <w:sz w:val="21"/>
                      <w:szCs w:val="21"/>
                      <w:lang w:val="en-US" w:eastAsia="zh-CN"/>
                    </w:rPr>
                    <m:t>+</m:t>
                  </m:r>
                  <m:sSub>
                    <m:sSubPr>
                      <m:ctrlPr>
                        <w:rPr>
                          <w:rFonts w:ascii="Cambria Math" w:hAnsi="Cambria Math" w:hint="eastAsia"/>
                          <w:i/>
                          <w:iCs/>
                          <w:color w:val="FF0000"/>
                          <w:sz w:val="21"/>
                          <w:szCs w:val="21"/>
                          <w:lang w:val="en-US" w:eastAsia="zh-CN"/>
                        </w:rPr>
                      </m:ctrlPr>
                    </m:sSubPr>
                    <m:e>
                      <m:r>
                        <w:rPr>
                          <w:rFonts w:ascii="Cambria Math" w:hAnsi="Cambria Math" w:hint="eastAsia"/>
                          <w:color w:val="FF0000"/>
                          <w:sz w:val="21"/>
                          <w:szCs w:val="21"/>
                          <w:lang w:val="en-US" w:eastAsia="zh-CN"/>
                        </w:rPr>
                        <m:t>η</m:t>
                      </m:r>
                      <m:r>
                        <w:rPr>
                          <w:rFonts w:ascii="Cambria Math" w:hAnsi="Cambria Math" w:hint="eastAsia"/>
                          <w:color w:val="FF0000"/>
                          <w:sz w:val="21"/>
                          <w:szCs w:val="21"/>
                          <w:lang w:val="en-US" w:eastAsia="zh-CN"/>
                        </w:rPr>
                        <m:t>'</m:t>
                      </m:r>
                    </m:e>
                    <m:sub>
                      <m:r>
                        <w:rPr>
                          <w:rFonts w:ascii="Cambria Math" w:hAnsi="Cambria Math" w:hint="eastAsia"/>
                          <w:color w:val="FF0000"/>
                          <w:sz w:val="21"/>
                          <w:szCs w:val="21"/>
                          <w:lang w:val="en-US" w:eastAsia="zh-CN"/>
                        </w:rPr>
                        <m:t>n</m:t>
                      </m:r>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θϕ</m:t>
                      </m:r>
                    </m:sub>
                  </m:sSub>
                  <m:sSubSup>
                    <m:sSubSupPr>
                      <m:ctrlPr>
                        <w:rPr>
                          <w:rFonts w:ascii="Cambria Math" w:hAnsi="Cambria Math" w:hint="eastAsia"/>
                          <w:i/>
                          <w:iCs/>
                          <w:color w:val="FF0000"/>
                          <w:sz w:val="21"/>
                          <w:szCs w:val="21"/>
                          <w:lang w:val="en-US" w:eastAsia="zh-CN"/>
                        </w:rPr>
                      </m:ctrlPr>
                    </m:sSubSupPr>
                    <m:e>
                      <m:r>
                        <w:rPr>
                          <w:rFonts w:ascii="Cambria Math" w:hAnsi="Cambria Math" w:hint="eastAsia"/>
                          <w:color w:val="FF0000"/>
                          <w:sz w:val="21"/>
                          <w:szCs w:val="21"/>
                          <w:lang w:val="en-US" w:eastAsia="zh-CN"/>
                        </w:rPr>
                        <m:t>κ</m:t>
                      </m:r>
                    </m:e>
                    <m:sub>
                      <m:r>
                        <w:rPr>
                          <w:rFonts w:ascii="Cambria Math" w:hAnsi="Cambria Math" w:hint="eastAsia"/>
                          <w:color w:val="FF0000"/>
                          <w:sz w:val="21"/>
                          <w:szCs w:val="21"/>
                          <w:lang w:val="en-US" w:eastAsia="zh-CN"/>
                        </w:rPr>
                        <m:t>n</m:t>
                      </m:r>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m</m:t>
                      </m:r>
                    </m:sub>
                    <m:sup>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1</m:t>
                      </m:r>
                    </m:sup>
                  </m:sSubSup>
                  <m:r>
                    <w:rPr>
                      <w:rFonts w:ascii="Cambria Math" w:hAnsi="Cambria Math" w:hint="eastAsia"/>
                      <w:color w:val="FF0000"/>
                      <w:sz w:val="21"/>
                      <w:szCs w:val="21"/>
                      <w:lang w:val="en-US" w:eastAsia="zh-CN"/>
                    </w:rPr>
                    <m:t>+</m:t>
                  </m:r>
                  <m:sSub>
                    <m:sSubPr>
                      <m:ctrlPr>
                        <w:rPr>
                          <w:rFonts w:ascii="Cambria Math" w:hAnsi="Cambria Math" w:hint="eastAsia"/>
                          <w:i/>
                          <w:iCs/>
                          <w:color w:val="FF0000"/>
                          <w:sz w:val="21"/>
                          <w:szCs w:val="21"/>
                          <w:lang w:val="en-US" w:eastAsia="zh-CN"/>
                        </w:rPr>
                      </m:ctrlPr>
                    </m:sSubPr>
                    <m:e>
                      <m:r>
                        <w:rPr>
                          <w:rFonts w:ascii="Cambria Math" w:hAnsi="Cambria Math" w:hint="eastAsia"/>
                          <w:color w:val="FF0000"/>
                          <w:sz w:val="21"/>
                          <w:szCs w:val="21"/>
                          <w:lang w:val="en-US" w:eastAsia="zh-CN"/>
                        </w:rPr>
                        <m:t>η</m:t>
                      </m:r>
                      <m:r>
                        <w:rPr>
                          <w:rFonts w:ascii="Cambria Math" w:hAnsi="Cambria Math" w:hint="eastAsia"/>
                          <w:color w:val="FF0000"/>
                          <w:sz w:val="21"/>
                          <w:szCs w:val="21"/>
                          <w:lang w:val="en-US" w:eastAsia="zh-CN"/>
                        </w:rPr>
                        <m:t>'</m:t>
                      </m:r>
                    </m:e>
                    <m:sub>
                      <m:r>
                        <w:rPr>
                          <w:rFonts w:ascii="Cambria Math" w:hAnsi="Cambria Math" w:hint="eastAsia"/>
                          <w:color w:val="FF0000"/>
                          <w:sz w:val="21"/>
                          <w:szCs w:val="21"/>
                          <w:lang w:val="en-US" w:eastAsia="zh-CN"/>
                        </w:rPr>
                        <m:t>n</m:t>
                      </m:r>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ϕθ</m:t>
                      </m:r>
                    </m:sub>
                  </m:sSub>
                  <m:sSubSup>
                    <m:sSubSupPr>
                      <m:ctrlPr>
                        <w:rPr>
                          <w:rFonts w:ascii="Cambria Math" w:hAnsi="Cambria Math" w:hint="eastAsia"/>
                          <w:i/>
                          <w:iCs/>
                          <w:color w:val="FF0000"/>
                          <w:sz w:val="21"/>
                          <w:szCs w:val="21"/>
                          <w:lang w:val="en-US" w:eastAsia="zh-CN"/>
                        </w:rPr>
                      </m:ctrlPr>
                    </m:sSubSupPr>
                    <m:e>
                      <m:r>
                        <w:rPr>
                          <w:rFonts w:ascii="Cambria Math" w:hAnsi="Cambria Math" w:hint="eastAsia"/>
                          <w:color w:val="FF0000"/>
                          <w:sz w:val="21"/>
                          <w:szCs w:val="21"/>
                          <w:lang w:val="en-US" w:eastAsia="zh-CN"/>
                        </w:rPr>
                        <m:t>κ</m:t>
                      </m:r>
                    </m:e>
                    <m:sub>
                      <m:r>
                        <w:rPr>
                          <w:rFonts w:ascii="Cambria Math" w:hAnsi="Cambria Math" w:hint="eastAsia"/>
                          <w:color w:val="FF0000"/>
                          <w:sz w:val="21"/>
                          <w:szCs w:val="21"/>
                          <w:lang w:val="en-US" w:eastAsia="zh-CN"/>
                        </w:rPr>
                        <m:t>n</m:t>
                      </m:r>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m</m:t>
                      </m:r>
                    </m:sub>
                    <m:sup>
                      <m:r>
                        <w:rPr>
                          <w:rFonts w:ascii="Cambria Math" w:hAnsi="Cambria Math" w:hint="eastAsia"/>
                          <w:color w:val="FF0000"/>
                          <w:sz w:val="21"/>
                          <w:szCs w:val="21"/>
                          <w:lang w:val="en-US" w:eastAsia="zh-CN"/>
                        </w:rPr>
                        <m:t>-</m:t>
                      </m:r>
                      <m:r>
                        <w:rPr>
                          <w:rFonts w:ascii="Cambria Math" w:hAnsi="Cambria Math" w:hint="eastAsia"/>
                          <w:color w:val="FF0000"/>
                          <w:sz w:val="21"/>
                          <w:szCs w:val="21"/>
                          <w:lang w:val="en-US" w:eastAsia="zh-CN"/>
                        </w:rPr>
                        <m:t>1</m:t>
                      </m:r>
                    </m:sup>
                  </m:sSubSup>
                </m:den>
              </m:f>
            </m:oMath>
            <w:r>
              <w:rPr>
                <w:rFonts w:eastAsia="Times New Roman"/>
                <w:color w:val="FF0000"/>
              </w:rPr>
              <w:t>,</w:t>
            </w:r>
            <w:r>
              <w:rPr>
                <w:rFonts w:eastAsia="Times New Roman"/>
                <w:color w:val="FF0000"/>
              </w:rPr>
              <w:tab/>
              <w:t>(7.5-21</w:t>
            </w:r>
            <w:r>
              <w:rPr>
                <w:rFonts w:hint="eastAsia"/>
                <w:color w:val="FF0000"/>
                <w:lang w:val="en-US" w:eastAsia="zh-CN"/>
              </w:rPr>
              <w:t>c</w:t>
            </w:r>
            <w:r>
              <w:rPr>
                <w:rFonts w:eastAsia="Times New Roman"/>
                <w:color w:val="FF0000"/>
              </w:rPr>
              <w:t>)</w:t>
            </w:r>
          </w:p>
          <w:p w14:paraId="6D83C391" w14:textId="77777777" w:rsidR="00431B92" w:rsidRDefault="00B14AA0">
            <w:pPr>
              <w:spacing w:line="240" w:lineRule="auto"/>
              <w:jc w:val="left"/>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r>
                <w:rPr>
                  <w:rFonts w:ascii="Cambria Math" w:eastAsia="Times New Roman"/>
                  <w:color w:val="FF0000"/>
                </w:rPr>
                <m:t>~</m:t>
              </m:r>
              <m:r>
                <w:rPr>
                  <w:rFonts w:ascii="Cambria Math" w:eastAsia="Times New Roman"/>
                  <w:color w:val="FF0000"/>
                </w:rPr>
                <m:t>N</m:t>
              </m:r>
              <m:r>
                <w:rPr>
                  <w:rFonts w:ascii="Cambria Math" w:eastAsia="Times New Roman"/>
                  <w:color w:val="FF0000"/>
                </w:rPr>
                <m:t>(0,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4C46ED42" w14:textId="77777777" w:rsidR="00431B92" w:rsidRDefault="00B14AA0">
            <w:pPr>
              <w:spacing w:line="240" w:lineRule="auto"/>
              <w:jc w:val="left"/>
              <w:rPr>
                <w:rFonts w:eastAsia="Times New Roman"/>
                <w:color w:val="FF0000"/>
                <w:lang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t>
                  </m:r>
                  <m:r>
                    <w:rPr>
                      <w:rFonts w:ascii="Cambria Math" w:eastAsia="Times New Roman"/>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m:t>
                      </m:r>
                      <m:r>
                        <w:rPr>
                          <w:rFonts w:ascii="Cambria Math" w:eastAsia="Times New Roman" w:hAnsi="Cambria Math"/>
                          <w:color w:val="FF0000"/>
                        </w:rPr>
                        <m:t>,</m:t>
                      </m:r>
                      <m:r>
                        <w:rPr>
                          <w:rFonts w:ascii="Cambria Math" w:eastAsia="Times New Roman" w:hAnsi="Cambria Math"/>
                          <w:color w:val="FF0000"/>
                        </w:rPr>
                        <m:t>θϕ</m:t>
                      </m:r>
                      <m:r>
                        <w:rPr>
                          <w:rFonts w:ascii="Cambria Math" w:eastAsia="Times New Roman" w:hAnsi="Cambria Math"/>
                          <w:color w:val="FF0000"/>
                        </w:rPr>
                        <m:t>,</m:t>
                      </m:r>
                      <m:r>
                        <w:rPr>
                          <w:rFonts w:ascii="Cambria Math" w:eastAsia="Times New Roman" w:hAnsi="Cambria Math"/>
                          <w:color w:val="FF0000"/>
                        </w:rPr>
                        <m:t>ϕθ</m:t>
                      </m:r>
                      <m:r>
                        <w:rPr>
                          <w:rFonts w:ascii="Cambria Math" w:eastAsia="Times New Roman" w:hAnsi="Cambria Math"/>
                          <w:color w:val="FF0000"/>
                        </w:rPr>
                        <m:t>,</m:t>
                      </m:r>
                      <m:r>
                        <w:rPr>
                          <w:rFonts w:ascii="Cambria Math" w:eastAsia="Times New Roman" w:hAnsi="Cambria Math"/>
                          <w:color w:val="FF0000"/>
                        </w:rPr>
                        <m:t>ϕϕ</m:t>
                      </m:r>
                    </m:e>
                  </m:d>
                </m:sub>
              </m:sSub>
            </m:oMath>
            <w:r>
              <w:rPr>
                <w:rFonts w:eastAsia="Times New Roman"/>
                <w:color w:val="FF0000"/>
              </w:rPr>
              <w:t xml:space="preserve"> is independently drawn for each cluster, and polarization component.</w:t>
            </w:r>
            <w:r>
              <w:rPr>
                <w:rFonts w:ascii="Cambria Math" w:eastAsia="Calibri" w:hAnsi="Cambria Math"/>
                <w:i/>
                <w:szCs w:val="22"/>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eastAsia="ja-JP"/>
                                        </w:rPr>
                                        <m:t>,</m:t>
                                      </m:r>
                                      <m:r>
                                        <w:rPr>
                                          <w:rFonts w:ascii="Cambria Math" w:hAnsi="Cambria Math"/>
                                          <w:lang w:eastAsia="ja-JP"/>
                                        </w:rPr>
                                        <m:t>u</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eastAsia="ja-JP"/>
                                        </w:rPr>
                                        <m:t>,</m:t>
                                      </m:r>
                                      <m:r>
                                        <w:rPr>
                                          <w:rFonts w:ascii="Cambria Math" w:hAnsi="Cambria Math"/>
                                          <w:lang w:eastAsia="ja-JP"/>
                                        </w:rPr>
                                        <m:t>u</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rPr>
                                        <m:t>,</m:t>
                                      </m:r>
                                      <m:r>
                                        <w:rPr>
                                          <w:rFonts w:ascii="Cambria Math" w:eastAsia="Times New Roman" w:hAnsi="Cambria Math"/>
                                          <w:u w:val="single"/>
                                        </w:rPr>
                                        <m:t>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θ</m:t>
                                          </m:r>
                                          <m:r>
                                            <w:rPr>
                                              <w:rFonts w:ascii="Cambria Math" w:eastAsia="Times New Roman" w:hAnsi="Cambria Math"/>
                                              <w:u w:val="single"/>
                                            </w:rPr>
                                            <m:t>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rPr>
                                        <m:t>,</m:t>
                                      </m:r>
                                      <m:r>
                                        <w:rPr>
                                          <w:rFonts w:ascii="Cambria Math" w:eastAsia="Times New Roman" w:hAnsi="Cambria Math"/>
                                          <w:u w:val="single"/>
                                        </w:rPr>
                                        <m:t>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58489247" w14:textId="77777777" w:rsidR="00431B92" w:rsidRDefault="00B14AA0">
            <w:pPr>
              <w:spacing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Pr>
                <w:rFonts w:eastAsia="Times New Roman"/>
                <w:szCs w:val="22"/>
                <w:lang w:eastAsia="ja-JP"/>
              </w:rPr>
              <w:tab/>
            </w:r>
            <w:r>
              <w:rPr>
                <w:rFonts w:eastAsia="Times New Roman"/>
              </w:rPr>
              <w:t>(7.5-22)</w:t>
            </w:r>
          </w:p>
        </w:tc>
      </w:tr>
    </w:tbl>
    <w:p w14:paraId="1E6ED2ED" w14:textId="77777777" w:rsidR="00431B92" w:rsidRDefault="00B14AA0">
      <w:pPr>
        <w:spacing w:before="120" w:line="240" w:lineRule="auto"/>
        <w:rPr>
          <w:lang w:val="en-US" w:eastAsia="zh-CN"/>
        </w:rPr>
      </w:pPr>
      <w:r>
        <w:rPr>
          <w:rFonts w:hint="eastAsia"/>
          <w:lang w:val="en-US" w:eastAsia="zh-CN"/>
        </w:rPr>
        <w:t xml:space="preserve">In the following, </w:t>
      </w:r>
      <w:r>
        <w:rPr>
          <w:lang w:val="en-US" w:eastAsia="zh-CN"/>
        </w:rPr>
        <w:t>the</w:t>
      </w:r>
      <w:r>
        <w:rPr>
          <w:rFonts w:hint="eastAsia"/>
          <w:lang w:val="en-US" w:eastAsia="zh-CN"/>
        </w:rPr>
        <w:t xml:space="preserve"> simulation </w:t>
      </w:r>
      <w:r>
        <w:rPr>
          <w:lang w:val="en-US" w:eastAsia="zh-CN"/>
        </w:rPr>
        <w:t xml:space="preserve">has been done </w:t>
      </w:r>
      <w:r>
        <w:rPr>
          <w:rFonts w:hint="eastAsia"/>
          <w:lang w:val="en-US" w:eastAsia="zh-CN"/>
        </w:rPr>
        <w:t>to analyze the potential performance</w:t>
      </w:r>
      <w:r>
        <w:rPr>
          <w:lang w:val="en-US" w:eastAsia="zh-CN"/>
        </w:rPr>
        <w:t xml:space="preserve"> (e.g., as shown in Figure 4-A)</w:t>
      </w:r>
      <w:r>
        <w:rPr>
          <w:rFonts w:hint="eastAsia"/>
          <w:lang w:val="en-US" w:eastAsia="zh-CN"/>
        </w:rPr>
        <w:t xml:space="preserve"> impact based on the </w:t>
      </w:r>
      <w:r>
        <w:rPr>
          <w:lang w:val="en-US" w:eastAsia="zh-CN"/>
        </w:rPr>
        <w:t xml:space="preserve">updated equation mentioned </w:t>
      </w:r>
      <w:r>
        <w:rPr>
          <w:rFonts w:hint="eastAsia"/>
          <w:lang w:val="en-US" w:eastAsia="zh-CN"/>
        </w:rPr>
        <w:t>above</w:t>
      </w:r>
      <w:r>
        <w:rPr>
          <w:lang w:val="en-US" w:eastAsia="zh-CN"/>
        </w:rPr>
        <w:t>:</w:t>
      </w:r>
    </w:p>
    <w:p w14:paraId="1C9E7EE1" w14:textId="77777777" w:rsidR="00431B92" w:rsidRDefault="00B14AA0">
      <w:pPr>
        <w:widowControl w:val="0"/>
        <w:jc w:val="left"/>
      </w:pPr>
      <w:r>
        <w:rPr>
          <w:noProof/>
        </w:rPr>
        <w:lastRenderedPageBreak/>
        <w:drawing>
          <wp:inline distT="0" distB="0" distL="114300" distR="114300">
            <wp:extent cx="2879725" cy="2390775"/>
            <wp:effectExtent l="0" t="0" r="635" b="1905"/>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13"/>
                    <a:stretch>
                      <a:fillRect/>
                    </a:stretch>
                  </pic:blipFill>
                  <pic:spPr>
                    <a:xfrm>
                      <a:off x="0" y="0"/>
                      <a:ext cx="2879725" cy="2390775"/>
                    </a:xfrm>
                    <a:prstGeom prst="rect">
                      <a:avLst/>
                    </a:prstGeom>
                    <a:noFill/>
                    <a:ln>
                      <a:noFill/>
                    </a:ln>
                  </pic:spPr>
                </pic:pic>
              </a:graphicData>
            </a:graphic>
          </wp:inline>
        </w:drawing>
      </w:r>
      <w:r>
        <w:rPr>
          <w:noProof/>
        </w:rPr>
        <w:drawing>
          <wp:inline distT="0" distB="0" distL="114300" distR="114300">
            <wp:extent cx="2879725" cy="2390775"/>
            <wp:effectExtent l="0" t="0" r="635" b="1905"/>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14"/>
                    <a:stretch>
                      <a:fillRect/>
                    </a:stretch>
                  </pic:blipFill>
                  <pic:spPr>
                    <a:xfrm>
                      <a:off x="0" y="0"/>
                      <a:ext cx="2879725" cy="2390775"/>
                    </a:xfrm>
                    <a:prstGeom prst="rect">
                      <a:avLst/>
                    </a:prstGeom>
                    <a:noFill/>
                    <a:ln>
                      <a:noFill/>
                    </a:ln>
                  </pic:spPr>
                </pic:pic>
              </a:graphicData>
            </a:graphic>
          </wp:inline>
        </w:drawing>
      </w:r>
    </w:p>
    <w:p w14:paraId="07763ABC" w14:textId="77777777" w:rsidR="00431B92" w:rsidRDefault="00B14AA0">
      <w:pPr>
        <w:jc w:val="center"/>
        <w:rPr>
          <w:lang w:val="en-US" w:eastAsia="zh-CN"/>
        </w:rPr>
      </w:pPr>
      <w:r>
        <w:rPr>
          <w:rFonts w:hint="eastAsia"/>
          <w:lang w:val="en-US" w:eastAsia="zh-CN"/>
        </w:rPr>
        <w:t xml:space="preserve">Figure </w:t>
      </w:r>
      <w:r>
        <w:rPr>
          <w:lang w:val="en-US" w:eastAsia="zh-CN"/>
        </w:rPr>
        <w:t>4-A</w:t>
      </w:r>
      <w:r>
        <w:rPr>
          <w:rFonts w:hint="eastAsia"/>
          <w:lang w:val="en-US" w:eastAsia="zh-CN"/>
        </w:rPr>
        <w:t xml:space="preserve"> Rank of polarization power variability with H-V (left) and </w:t>
      </w:r>
      <m:oMath>
        <m:r>
          <m:rPr>
            <m:sty m:val="p"/>
          </m:rPr>
          <w:rPr>
            <w:rFonts w:ascii="Cambria Math" w:hAnsi="Cambria Math" w:hint="eastAsia"/>
            <w:lang w:val="en-US" w:eastAsia="zh-CN"/>
          </w:rPr>
          <m:t>±</m:t>
        </m:r>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 xml:space="preserve">(right) </w:t>
      </w:r>
      <w:r>
        <w:rPr>
          <w:rFonts w:hAnsi="Cambria Math" w:hint="eastAsia"/>
          <w:lang w:val="en-US" w:eastAsia="zh-CN"/>
        </w:rPr>
        <w:t>polarization</w:t>
      </w:r>
    </w:p>
    <w:p w14:paraId="5DB7EC3A" w14:textId="77777777" w:rsidR="00431B92" w:rsidRDefault="00B14AA0">
      <w:pPr>
        <w:widowControl w:val="0"/>
        <w:spacing w:before="120" w:line="240" w:lineRule="auto"/>
        <w:jc w:val="left"/>
        <w:rPr>
          <w:lang w:val="en-US" w:eastAsia="zh-CN"/>
        </w:rPr>
      </w:pPr>
      <w:r>
        <w:rPr>
          <w:rFonts w:hint="eastAsia"/>
          <w:lang w:val="en-US" w:eastAsia="zh-CN"/>
        </w:rPr>
        <w:t xml:space="preserve">It can be seen from the results that </w:t>
      </w:r>
      <w:r>
        <w:rPr>
          <w:lang w:val="en-US" w:eastAsia="zh-CN"/>
        </w:rPr>
        <w:t>s</w:t>
      </w:r>
      <w:r>
        <w:rPr>
          <w:rFonts w:hint="eastAsia"/>
          <w:lang w:val="en-US" w:eastAsia="zh-CN"/>
        </w:rPr>
        <w:t xml:space="preserve">imilar rank can be observed with and without adding polarization power variability for both H-V and </w:t>
      </w:r>
      <m:oMath>
        <m:r>
          <m:rPr>
            <m:sty m:val="p"/>
          </m:rPr>
          <w:rPr>
            <w:rFonts w:ascii="Cambria Math" w:hAnsi="Cambria Math" w:hint="eastAsia"/>
            <w:lang w:val="en-US" w:eastAsia="zh-CN"/>
          </w:rPr>
          <m:t>±</m:t>
        </m:r>
        <m:r>
          <m:rPr>
            <m:sty m:val="p"/>
          </m:rPr>
          <w:rPr>
            <w:rFonts w:ascii="Cambria Math" w:hAnsi="Cambria Math" w:hint="eastAsia"/>
            <w:lang w:val="en-US" w:eastAsia="zh-CN"/>
          </w:rPr>
          <m:t>45</m:t>
        </m:r>
        <m:r>
          <m:rPr>
            <m:sty m:val="p"/>
          </m:rPr>
          <w:rPr>
            <w:rFonts w:ascii="Cambria Math" w:hAnsi="Cambria Math" w:hint="eastAsia"/>
            <w:lang w:val="en-US" w:eastAsia="zh-CN"/>
          </w:rPr>
          <m:t>°</m:t>
        </m:r>
      </m:oMath>
      <w:r>
        <w:rPr>
          <w:rFonts w:hAnsi="Cambria Math" w:hint="eastAsia"/>
          <w:lang w:val="en-US" w:eastAsia="zh-CN"/>
        </w:rPr>
        <w:t>polarization</w:t>
      </w:r>
      <w:r>
        <w:rPr>
          <w:rFonts w:hAnsi="Cambria Math"/>
          <w:lang w:val="en-US" w:eastAsia="zh-CN"/>
        </w:rPr>
        <w:t>. And further justification on the RANK reduction seems needed.</w:t>
      </w:r>
    </w:p>
    <w:p w14:paraId="73EE542B" w14:textId="77777777" w:rsidR="00431B92" w:rsidRDefault="00B14AA0">
      <w:pPr>
        <w:numPr>
          <w:ilvl w:val="255"/>
          <w:numId w:val="0"/>
        </w:numPr>
        <w:rPr>
          <w:rFonts w:hAnsi="Cambria Math"/>
          <w:i/>
          <w:iCs/>
          <w:lang w:val="en-US" w:eastAsia="zh-CN"/>
        </w:rPr>
      </w:pPr>
      <w:r>
        <w:rPr>
          <w:rFonts w:hint="eastAsia"/>
          <w:b/>
          <w:bCs/>
          <w:i/>
          <w:iCs/>
          <w:lang w:val="en-US" w:eastAsia="zh-CN"/>
        </w:rPr>
        <w:t>Observation 3:</w:t>
      </w:r>
      <w:r>
        <w:rPr>
          <w:rFonts w:hint="eastAsia"/>
          <w:i/>
          <w:iCs/>
          <w:lang w:val="en-US" w:eastAsia="zh-CN"/>
        </w:rPr>
        <w:t xml:space="preserve"> </w:t>
      </w:r>
      <w:r>
        <w:rPr>
          <w:i/>
          <w:iCs/>
          <w:lang w:val="en-US" w:eastAsia="zh-CN"/>
        </w:rPr>
        <w:t>S</w:t>
      </w:r>
      <w:r>
        <w:rPr>
          <w:rFonts w:hint="eastAsia"/>
          <w:i/>
          <w:iCs/>
          <w:lang w:val="en-US" w:eastAsia="zh-CN"/>
        </w:rPr>
        <w:t xml:space="preserve">imilar </w:t>
      </w:r>
      <w:r>
        <w:rPr>
          <w:i/>
          <w:iCs/>
          <w:lang w:val="en-US" w:eastAsia="zh-CN"/>
        </w:rPr>
        <w:t>RA</w:t>
      </w:r>
      <w:r>
        <w:rPr>
          <w:i/>
          <w:iCs/>
          <w:lang w:val="en-US" w:eastAsia="zh-CN"/>
        </w:rPr>
        <w:t xml:space="preserve">NK can be achieved </w:t>
      </w:r>
      <w:r>
        <w:rPr>
          <w:rFonts w:hint="eastAsia"/>
          <w:i/>
          <w:iCs/>
          <w:lang w:val="en-US" w:eastAsia="zh-CN"/>
        </w:rPr>
        <w:t xml:space="preserve">with and without adding polarization power variability for both H-V and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Ansi="Cambria Math" w:hint="eastAsia"/>
          <w:i/>
          <w:iCs/>
          <w:lang w:val="en-US" w:eastAsia="zh-CN"/>
        </w:rPr>
        <w:t xml:space="preserve"> polarization</w:t>
      </w:r>
      <w:r>
        <w:rPr>
          <w:rFonts w:hAnsi="Cambria Math"/>
          <w:i/>
          <w:iCs/>
          <w:lang w:val="en-US" w:eastAsia="zh-CN"/>
        </w:rPr>
        <w:t xml:space="preserve"> with the updated approach</w:t>
      </w:r>
      <w:r>
        <w:rPr>
          <w:rFonts w:hAnsi="Cambria Math" w:hint="eastAsia"/>
          <w:i/>
          <w:iCs/>
          <w:lang w:val="en-US" w:eastAsia="zh-CN"/>
        </w:rPr>
        <w:t>.</w:t>
      </w:r>
    </w:p>
    <w:p w14:paraId="191FF36E" w14:textId="77777777" w:rsidR="00431B92" w:rsidRDefault="00B14AA0">
      <w:pPr>
        <w:rPr>
          <w:i/>
          <w:iCs/>
          <w:lang w:val="en-US" w:eastAsia="zh-CN"/>
        </w:rPr>
      </w:pPr>
      <w:r>
        <w:rPr>
          <w:rFonts w:hint="eastAsia"/>
          <w:b/>
          <w:bCs/>
          <w:i/>
          <w:iCs/>
          <w:lang w:val="en-US" w:eastAsia="zh-CN"/>
        </w:rPr>
        <w:t>Proposal 5:</w:t>
      </w:r>
      <w:r>
        <w:rPr>
          <w:rFonts w:hint="eastAsia"/>
          <w:i/>
          <w:iCs/>
          <w:lang w:val="en-US" w:eastAsia="zh-CN"/>
        </w:rPr>
        <w:t xml:space="preserve"> No need to change </w:t>
      </w:r>
      <w:r>
        <w:rPr>
          <w:i/>
          <w:iCs/>
          <w:lang w:val="en-US" w:eastAsia="zh-CN"/>
        </w:rPr>
        <w:t>the polarization matrix</w:t>
      </w:r>
      <w:r>
        <w:rPr>
          <w:rFonts w:hint="eastAsia"/>
          <w:i/>
          <w:iCs/>
          <w:lang w:val="en-US" w:eastAsia="zh-CN"/>
        </w:rPr>
        <w:t xml:space="preserve"> in the</w:t>
      </w:r>
      <w:r>
        <w:rPr>
          <w:i/>
          <w:iCs/>
          <w:lang w:val="en-US" w:eastAsia="zh-CN"/>
        </w:rPr>
        <w:t xml:space="preserve"> channel realization </w:t>
      </w:r>
      <w:r>
        <w:rPr>
          <w:rFonts w:hint="eastAsia"/>
          <w:i/>
          <w:iCs/>
          <w:lang w:val="en-US" w:eastAsia="zh-CN"/>
        </w:rPr>
        <w:t xml:space="preserve">formula </w:t>
      </w:r>
      <w:r>
        <w:rPr>
          <w:i/>
          <w:iCs/>
          <w:lang w:val="en-US" w:eastAsia="zh-CN"/>
        </w:rPr>
        <w:t>in TR 38.901</w:t>
      </w:r>
      <w:r>
        <w:rPr>
          <w:rFonts w:hint="eastAsia"/>
          <w:i/>
          <w:iCs/>
          <w:lang w:val="en-US" w:eastAsia="zh-CN"/>
        </w:rPr>
        <w:t>.</w:t>
      </w:r>
    </w:p>
    <w:p w14:paraId="79CA7589" w14:textId="77777777" w:rsidR="00431B92" w:rsidRDefault="00B14AA0">
      <w:pPr>
        <w:pStyle w:val="2"/>
        <w:spacing w:after="240"/>
        <w:rPr>
          <w:lang w:val="en-US" w:eastAsia="zh-CN"/>
        </w:rPr>
      </w:pPr>
      <w:r>
        <w:rPr>
          <w:rFonts w:hint="eastAsia"/>
          <w:lang w:val="en-US" w:eastAsia="zh-CN"/>
        </w:rPr>
        <w:t>Validation on l</w:t>
      </w:r>
      <w:r>
        <w:rPr>
          <w:lang w:val="en-US" w:eastAsia="zh-CN"/>
        </w:rPr>
        <w:t>arge scale parameters</w:t>
      </w:r>
    </w:p>
    <w:p w14:paraId="1748CB7E" w14:textId="1641BBD2" w:rsidR="00431B92" w:rsidRDefault="00B14AA0">
      <w:pPr>
        <w:spacing w:before="120"/>
        <w:rPr>
          <w:lang w:val="en-US" w:eastAsia="zh-CN"/>
        </w:rPr>
      </w:pPr>
      <w:r>
        <w:rPr>
          <w:lang w:val="en-US" w:eastAsia="zh-CN"/>
        </w:rPr>
        <w:t>F</w:t>
      </w:r>
      <w:r>
        <w:rPr>
          <w:rFonts w:hint="eastAsia"/>
          <w:lang w:val="en-US" w:eastAsia="zh-CN"/>
        </w:rPr>
        <w:t>o</w:t>
      </w:r>
      <w:r>
        <w:rPr>
          <w:lang w:val="en-US" w:eastAsia="zh-CN"/>
        </w:rPr>
        <w:t xml:space="preserve">r this topic, as summarized in following </w:t>
      </w:r>
      <w:r>
        <w:rPr>
          <w:lang w:val="en-US" w:eastAsia="zh-CN"/>
        </w:rPr>
        <w:t>table in RAN1#120, it can be found that</w:t>
      </w:r>
      <w:r>
        <w:rPr>
          <w:lang w:val="en-US" w:eastAsia="zh-CN"/>
        </w:rPr>
        <w:t xml:space="preserve"> additional discussion to address the opening </w:t>
      </w:r>
      <w:r>
        <w:rPr>
          <w:rFonts w:hint="eastAsia"/>
          <w:lang w:val="en-US" w:eastAsia="zh-CN"/>
        </w:rPr>
        <w:t>debates</w:t>
      </w:r>
      <w:r>
        <w:rPr>
          <w:lang w:val="en-US" w:eastAsia="zh-CN"/>
        </w:rPr>
        <w:t xml:space="preserve"> on the necessity for parameter updates and </w:t>
      </w:r>
      <w:r>
        <w:rPr>
          <w:lang w:val="en-US" w:eastAsia="zh-CN"/>
        </w:rPr>
        <w:t xml:space="preserve">methodology/model to </w:t>
      </w:r>
      <w:r>
        <w:rPr>
          <w:rFonts w:hint="eastAsia"/>
          <w:lang w:val="en-US" w:eastAsia="zh-CN"/>
        </w:rPr>
        <w:t xml:space="preserve">incorporate </w:t>
      </w:r>
      <w:r>
        <w:rPr>
          <w:lang w:val="en-US" w:eastAsia="zh-CN"/>
        </w:rPr>
        <w:t xml:space="preserve">the changes for </w:t>
      </w:r>
      <w:r>
        <w:rPr>
          <w:lang w:val="en-US" w:eastAsia="zh-CN"/>
        </w:rPr>
        <w:t xml:space="preserve">the parameters with </w:t>
      </w:r>
      <w:r w:rsidR="00D47C1C">
        <w:rPr>
          <w:lang w:val="en-US" w:eastAsia="zh-CN"/>
        </w:rPr>
        <w:t>consensus</w:t>
      </w:r>
      <w:r>
        <w:rPr>
          <w:lang w:val="en-US" w:eastAsia="zh-CN"/>
        </w:rPr>
        <w:t>.</w:t>
      </w:r>
    </w:p>
    <w:p w14:paraId="5EB35838" w14:textId="77777777" w:rsidR="00431B92" w:rsidRDefault="00B14AA0" w:rsidP="00D47C1C">
      <w:pPr>
        <w:spacing w:before="120"/>
        <w:jc w:val="center"/>
        <w:rPr>
          <w:lang w:val="en-US" w:eastAsia="zh-CN"/>
        </w:rPr>
      </w:pPr>
      <w:r>
        <w:rPr>
          <w:noProof/>
        </w:rPr>
        <w:drawing>
          <wp:inline distT="0" distB="0" distL="0" distR="0" wp14:editId="53399454">
            <wp:extent cx="4267200" cy="2492161"/>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274408" cy="2496371"/>
                    </a:xfrm>
                    <a:prstGeom prst="rect">
                      <a:avLst/>
                    </a:prstGeom>
                    <a:noFill/>
                    <a:ln>
                      <a:noFill/>
                    </a:ln>
                  </pic:spPr>
                </pic:pic>
              </a:graphicData>
            </a:graphic>
          </wp:inline>
        </w:drawing>
      </w:r>
    </w:p>
    <w:p w14:paraId="60560AAE" w14:textId="77777777" w:rsidR="00431B92" w:rsidRDefault="00B14AA0">
      <w:pPr>
        <w:pStyle w:val="3"/>
        <w:spacing w:before="240" w:after="240"/>
        <w:rPr>
          <w:sz w:val="22"/>
          <w:lang w:val="en-US" w:eastAsia="zh-CN"/>
        </w:rPr>
      </w:pPr>
      <w:r>
        <w:rPr>
          <w:rFonts w:hint="eastAsia"/>
          <w:sz w:val="22"/>
          <w:lang w:val="en-US" w:eastAsia="zh-CN"/>
        </w:rPr>
        <w:t>P</w:t>
      </w:r>
      <w:r>
        <w:rPr>
          <w:rFonts w:hint="eastAsia"/>
          <w:sz w:val="22"/>
          <w:lang w:val="en-US" w:eastAsia="zh-CN"/>
        </w:rPr>
        <w:t>enetration</w:t>
      </w:r>
      <w:r>
        <w:rPr>
          <w:rFonts w:hint="eastAsia"/>
          <w:sz w:val="22"/>
          <w:lang w:val="en-US" w:eastAsia="zh-CN"/>
        </w:rPr>
        <w:t xml:space="preserve"> loss</w:t>
      </w:r>
    </w:p>
    <w:p w14:paraId="5FE4A394" w14:textId="77777777" w:rsidR="00431B92" w:rsidRDefault="00B14AA0">
      <w:pPr>
        <w:spacing w:before="120"/>
        <w:rPr>
          <w:lang w:val="en-US" w:eastAsia="zh-CN"/>
        </w:rPr>
      </w:pPr>
      <w:r>
        <w:rPr>
          <w:lang w:val="en-US" w:eastAsia="zh-CN"/>
        </w:rPr>
        <w:t>Almost all results from field tests or based on electromagnetic calculation</w:t>
      </w:r>
      <w:r>
        <w:rPr>
          <w:rFonts w:hint="eastAsia"/>
          <w:lang w:val="en-US" w:eastAsia="zh-CN"/>
        </w:rPr>
        <w:t>s (EMC)</w:t>
      </w:r>
      <w:r>
        <w:rPr>
          <w:lang w:val="en-US" w:eastAsia="zh-CN"/>
        </w:rPr>
        <w:t xml:space="preserve"> </w:t>
      </w:r>
      <w:r>
        <w:rPr>
          <w:rFonts w:hint="eastAsia"/>
          <w:lang w:val="en-US" w:eastAsia="zh-CN"/>
        </w:rPr>
        <w:t xml:space="preserve">[11] </w:t>
      </w:r>
      <w:r>
        <w:rPr>
          <w:lang w:val="en-US" w:eastAsia="zh-CN"/>
        </w:rPr>
        <w:t xml:space="preserve">show that the penetration loss of materials </w:t>
      </w:r>
      <w:r>
        <w:rPr>
          <w:rFonts w:hint="eastAsia"/>
          <w:lang w:val="en-US" w:eastAsia="zh-CN"/>
        </w:rPr>
        <w:t>has</w:t>
      </w:r>
      <w:r>
        <w:rPr>
          <w:rFonts w:hint="eastAsia"/>
        </w:rPr>
        <w:t xml:space="preserve"> a significant correlation</w:t>
      </w:r>
      <w:r>
        <w:rPr>
          <w:rFonts w:hint="eastAsia"/>
          <w:lang w:val="en-US" w:eastAsia="zh-CN"/>
        </w:rPr>
        <w:t xml:space="preserve"> with their</w:t>
      </w:r>
      <w:r>
        <w:rPr>
          <w:lang w:val="en-US" w:eastAsia="zh-CN"/>
        </w:rPr>
        <w:t xml:space="preserve"> thickness. </w:t>
      </w:r>
      <w:r>
        <w:rPr>
          <w:rFonts w:hint="eastAsia"/>
        </w:rPr>
        <w:t xml:space="preserve">Thus the thickness of materials should be taken into account </w:t>
      </w:r>
      <w:r>
        <w:rPr>
          <w:lang w:val="en-US" w:eastAsia="zh-CN"/>
        </w:rPr>
        <w:t xml:space="preserve">when </w:t>
      </w:r>
      <w:r>
        <w:rPr>
          <w:rFonts w:hint="eastAsia"/>
          <w:lang w:val="en-US" w:eastAsia="zh-CN"/>
        </w:rPr>
        <w:t xml:space="preserve">validating </w:t>
      </w:r>
      <w:r>
        <w:rPr>
          <w:lang w:val="en-US" w:eastAsia="zh-CN"/>
        </w:rPr>
        <w:t xml:space="preserve">the penetration loss of </w:t>
      </w:r>
      <w:r>
        <w:rPr>
          <w:rFonts w:hint="eastAsia"/>
          <w:lang w:val="en-US" w:eastAsia="zh-CN"/>
        </w:rPr>
        <w:t xml:space="preserve">various </w:t>
      </w:r>
      <w:r>
        <w:rPr>
          <w:lang w:val="en-US" w:eastAsia="zh-CN"/>
        </w:rPr>
        <w:t>materials</w:t>
      </w:r>
      <w:r>
        <w:rPr>
          <w:rFonts w:hint="eastAsia"/>
        </w:rPr>
        <w:t>.</w:t>
      </w:r>
    </w:p>
    <w:p w14:paraId="616453F5" w14:textId="77777777" w:rsidR="00431B92" w:rsidRDefault="00B14AA0">
      <w:pPr>
        <w:spacing w:before="120"/>
        <w:rPr>
          <w:lang w:val="en-US" w:eastAsia="zh-CN"/>
        </w:rPr>
      </w:pPr>
      <w:r>
        <w:rPr>
          <w:lang w:val="en-US" w:eastAsia="zh-CN"/>
        </w:rPr>
        <w:t xml:space="preserve">For concrete, wood, standard glass and IRR glass, </w:t>
      </w:r>
      <w:r>
        <w:rPr>
          <w:rFonts w:hint="eastAsia"/>
          <w:lang w:val="en-US" w:eastAsia="zh-CN"/>
        </w:rPr>
        <w:t>RAN1 #120</w:t>
      </w:r>
      <w:r>
        <w:rPr>
          <w:lang w:val="en-US" w:eastAsia="zh-CN"/>
        </w:rPr>
        <w:t xml:space="preserve"> meeting </w:t>
      </w:r>
      <w:r>
        <w:rPr>
          <w:rFonts w:hint="eastAsia"/>
          <w:lang w:val="en-US" w:eastAsia="zh-CN"/>
        </w:rPr>
        <w:t>summarized two or three</w:t>
      </w:r>
      <w:r>
        <w:rPr>
          <w:lang w:val="en-US" w:eastAsia="zh-CN"/>
        </w:rPr>
        <w:t xml:space="preserve"> candidate formulas for each material to account for the thickness factor</w:t>
      </w:r>
      <w:r>
        <w:rPr>
          <w:rFonts w:hint="eastAsia"/>
          <w:lang w:val="en-US" w:eastAsia="zh-CN"/>
        </w:rPr>
        <w:t xml:space="preserve"> when calculating penetration loss</w:t>
      </w:r>
      <w:r>
        <w:rPr>
          <w:lang w:val="en-US" w:eastAsia="zh-CN"/>
        </w:rPr>
        <w:t xml:space="preserve">. </w:t>
      </w:r>
      <w:r>
        <w:rPr>
          <w:rFonts w:hint="eastAsia"/>
          <w:lang w:val="en-US" w:eastAsia="zh-CN"/>
        </w:rPr>
        <w:t>Th</w:t>
      </w:r>
      <w:r>
        <w:rPr>
          <w:rFonts w:hint="eastAsia"/>
          <w:lang w:val="en-US" w:eastAsia="zh-CN"/>
        </w:rPr>
        <w:t>ese candidate formulas for each material need to be compared and analyzed, and some parameters in the formulas also need to be determined.</w:t>
      </w:r>
    </w:p>
    <w:p w14:paraId="60F5CD1F" w14:textId="77777777" w:rsidR="00431B92" w:rsidRDefault="00B14AA0">
      <w:pPr>
        <w:spacing w:before="120"/>
        <w:rPr>
          <w:lang w:val="en-US" w:eastAsia="zh-CN"/>
        </w:rPr>
      </w:pPr>
      <w:r>
        <w:rPr>
          <w:rFonts w:hint="eastAsia"/>
          <w:lang w:val="en-US" w:eastAsia="zh-CN"/>
        </w:rPr>
        <w:t>For above four materials, particularly standard glass and IRR glass, most existing measurement campaigns typically fo</w:t>
      </w:r>
      <w:r>
        <w:rPr>
          <w:rFonts w:hint="eastAsia"/>
          <w:lang w:val="en-US" w:eastAsia="zh-CN"/>
        </w:rPr>
        <w:t xml:space="preserve">cus on only a few frequency points (often just one or two), as well as material thickness. Given the limited test data from </w:t>
      </w:r>
      <w:r>
        <w:rPr>
          <w:rFonts w:hint="eastAsia"/>
          <w:lang w:val="en-US" w:eastAsia="zh-CN"/>
        </w:rPr>
        <w:lastRenderedPageBreak/>
        <w:t xml:space="preserve">these sparse frequency points, accurately capturing the true relationship between penetration loss and frequency is challenging. In </w:t>
      </w:r>
      <w:r>
        <w:rPr>
          <w:rFonts w:hint="eastAsia"/>
          <w:lang w:val="en-US" w:eastAsia="zh-CN"/>
        </w:rPr>
        <w:t>contrast, reference [12] provides test data corresponding to a more comprehensive set of frequency points. Therefore, in Appendix A-1, we have compared test data from reference [12] with simulation results derived from EMC, using the same or similar thickn</w:t>
      </w:r>
      <w:r>
        <w:rPr>
          <w:rFonts w:hint="eastAsia"/>
          <w:lang w:val="en-US" w:eastAsia="zh-CN"/>
        </w:rPr>
        <w:t xml:space="preserve">ess for each material. It can be observed that the test data in [12] and simulation results obtained through EMC exhibit a high degree of consistency. </w:t>
      </w:r>
    </w:p>
    <w:p w14:paraId="50CB0669" w14:textId="77777777" w:rsidR="00431B92" w:rsidRDefault="00B14AA0">
      <w:pPr>
        <w:spacing w:before="120"/>
      </w:pPr>
      <w:r>
        <w:rPr>
          <w:lang w:val="en-US" w:eastAsia="zh-CN"/>
        </w:rPr>
        <w:t xml:space="preserve">Therefore, </w:t>
      </w:r>
      <w:r>
        <w:rPr>
          <w:rFonts w:hint="eastAsia"/>
          <w:lang w:val="en-US" w:eastAsia="zh-CN"/>
        </w:rPr>
        <w:t xml:space="preserve">in the process of validating </w:t>
      </w:r>
      <w:r>
        <w:rPr>
          <w:lang w:val="en-US" w:eastAsia="zh-CN"/>
        </w:rPr>
        <w:t>the penetration loss formula</w:t>
      </w:r>
      <w:r>
        <w:rPr>
          <w:rFonts w:hint="eastAsia"/>
          <w:lang w:val="en-US" w:eastAsia="zh-CN"/>
        </w:rPr>
        <w:t>s</w:t>
      </w:r>
      <w:r>
        <w:rPr>
          <w:lang w:val="en-US" w:eastAsia="zh-CN"/>
        </w:rPr>
        <w:t xml:space="preserve"> that include </w:t>
      </w:r>
      <w:r>
        <w:rPr>
          <w:rFonts w:hint="eastAsia"/>
          <w:lang w:val="en-US" w:eastAsia="zh-CN"/>
        </w:rPr>
        <w:t xml:space="preserve">the effect of </w:t>
      </w:r>
      <w:r>
        <w:rPr>
          <w:lang w:val="en-US" w:eastAsia="zh-CN"/>
        </w:rPr>
        <w:t>thickne</w:t>
      </w:r>
      <w:r>
        <w:rPr>
          <w:lang w:val="en-US" w:eastAsia="zh-CN"/>
        </w:rPr>
        <w:t xml:space="preserve">ss, we can adjust </w:t>
      </w:r>
      <w:r>
        <w:rPr>
          <w:rFonts w:hint="eastAsia"/>
          <w:lang w:val="en-US" w:eastAsia="zh-CN"/>
        </w:rPr>
        <w:t xml:space="preserve">the values of </w:t>
      </w:r>
      <w:r>
        <w:rPr>
          <w:lang w:val="en-US" w:eastAsia="zh-CN"/>
        </w:rPr>
        <w:t xml:space="preserve">parameters </w:t>
      </w:r>
      <w:r>
        <w:rPr>
          <w:rFonts w:hint="eastAsia"/>
          <w:lang w:val="en-US" w:eastAsia="zh-CN"/>
        </w:rPr>
        <w:t xml:space="preserve">in </w:t>
      </w:r>
      <w:r>
        <w:rPr>
          <w:lang w:val="en-US" w:eastAsia="zh-CN"/>
        </w:rPr>
        <w:t>the formula</w:t>
      </w:r>
      <w:r>
        <w:rPr>
          <w:rFonts w:hint="eastAsia"/>
          <w:lang w:val="en-US" w:eastAsia="zh-CN"/>
        </w:rPr>
        <w:t>s</w:t>
      </w:r>
      <w:r>
        <w:rPr>
          <w:lang w:val="en-US" w:eastAsia="zh-CN"/>
        </w:rPr>
        <w:t xml:space="preserve"> to make the corresponding penetration loss results as close as possible to </w:t>
      </w:r>
      <w:r>
        <w:rPr>
          <w:rFonts w:hint="eastAsia"/>
          <w:lang w:val="en-US" w:eastAsia="zh-CN"/>
        </w:rPr>
        <w:t>those from</w:t>
      </w:r>
      <w:r>
        <w:rPr>
          <w:lang w:val="en-US" w:eastAsia="zh-CN"/>
        </w:rPr>
        <w:t xml:space="preserve"> </w:t>
      </w:r>
      <w:r>
        <w:rPr>
          <w:rFonts w:hint="eastAsia"/>
          <w:lang w:val="en-US" w:eastAsia="zh-CN"/>
        </w:rPr>
        <w:t>EMC</w:t>
      </w:r>
      <w:r>
        <w:rPr>
          <w:lang w:val="en-US" w:eastAsia="zh-CN"/>
        </w:rPr>
        <w:t>.</w:t>
      </w:r>
    </w:p>
    <w:p w14:paraId="17C1D66B" w14:textId="77777777" w:rsidR="00431B92" w:rsidRDefault="00B14AA0">
      <w:pPr>
        <w:numPr>
          <w:ilvl w:val="0"/>
          <w:numId w:val="22"/>
        </w:numPr>
        <w:spacing w:before="240" w:after="240"/>
        <w:jc w:val="left"/>
        <w:rPr>
          <w:rFonts w:eastAsia="Segoe UI"/>
          <w:b/>
          <w:bCs/>
          <w:color w:val="060607"/>
          <w:spacing w:val="4"/>
          <w:shd w:val="clear" w:color="auto" w:fill="FFFFFF"/>
          <w:lang w:val="en-US" w:eastAsia="zh-CN" w:bidi="ar"/>
        </w:rPr>
      </w:pPr>
      <w:r>
        <w:rPr>
          <w:rFonts w:eastAsia="Segoe UI"/>
          <w:b/>
          <w:bCs/>
          <w:color w:val="060607"/>
          <w:spacing w:val="4"/>
          <w:shd w:val="clear" w:color="auto" w:fill="FFFFFF"/>
          <w:lang w:val="en-US" w:eastAsia="zh-CN" w:bidi="ar"/>
        </w:rPr>
        <w:t>Concrete</w:t>
      </w:r>
    </w:p>
    <w:tbl>
      <w:tblPr>
        <w:tblStyle w:val="afd"/>
        <w:tblW w:w="0" w:type="auto"/>
        <w:tblLook w:val="04A0" w:firstRow="1" w:lastRow="0" w:firstColumn="1" w:lastColumn="0" w:noHBand="0" w:noVBand="1"/>
      </w:tblPr>
      <w:tblGrid>
        <w:gridCol w:w="9629"/>
      </w:tblGrid>
      <w:tr w:rsidR="00431B92" w14:paraId="3D71DC1D" w14:textId="77777777">
        <w:tc>
          <w:tcPr>
            <w:tcW w:w="9735" w:type="dxa"/>
          </w:tcPr>
          <w:p w14:paraId="024B8C69" w14:textId="77777777" w:rsidR="00431B92" w:rsidRDefault="00B14AA0">
            <w:pPr>
              <w:spacing w:after="0"/>
              <w:rPr>
                <w:rFonts w:eastAsia="等线"/>
                <w:highlight w:val="green"/>
                <w:lang w:eastAsia="zh-CN"/>
              </w:rPr>
            </w:pPr>
            <w:r>
              <w:rPr>
                <w:rFonts w:eastAsia="等线"/>
                <w:highlight w:val="green"/>
                <w:lang w:eastAsia="zh-CN"/>
              </w:rPr>
              <w:t>Agreement</w:t>
            </w:r>
          </w:p>
          <w:p w14:paraId="27563AD7" w14:textId="77777777" w:rsidR="00431B92" w:rsidRDefault="00B14AA0">
            <w:pPr>
              <w:numPr>
                <w:ilvl w:val="0"/>
                <w:numId w:val="14"/>
              </w:numPr>
              <w:suppressAutoHyphens/>
              <w:spacing w:after="0" w:line="254" w:lineRule="auto"/>
              <w:rPr>
                <w:rFonts w:eastAsia="等线"/>
                <w:lang w:eastAsia="ko-KR"/>
              </w:rPr>
            </w:pPr>
            <w:r>
              <w:rPr>
                <w:rFonts w:eastAsia="等线"/>
                <w:lang w:eastAsia="ko-KR"/>
              </w:rPr>
              <w:t xml:space="preserve">Discuss further on potential update of concrete penetration model based on measurement </w:t>
            </w:r>
            <w:r>
              <w:rPr>
                <w:rFonts w:eastAsia="等线"/>
                <w:lang w:eastAsia="ko-KR"/>
              </w:rPr>
              <w:t>provided by companies.</w:t>
            </w:r>
          </w:p>
          <w:p w14:paraId="321C0168"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For updates of the concrete penetration loss model, further study between the following model changes:</w:t>
            </w:r>
          </w:p>
          <w:p w14:paraId="776EBF34"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1) model with no separate air to interface insertion loss</w:t>
            </w:r>
          </w:p>
          <w:p w14:paraId="6EAA3895"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concrete</m:t>
                  </m:r>
                </m:sub>
              </m:sSub>
              <m:r>
                <m:rPr>
                  <m:sty m:val="p"/>
                </m:rPr>
                <w:rPr>
                  <w:rFonts w:ascii="Cambria Math" w:eastAsia="等线" w:hAnsi="Cambria Math"/>
                </w:rPr>
                <m:t>=</m:t>
              </m:r>
              <m:r>
                <w:rPr>
                  <w:rFonts w:ascii="Cambria Math" w:eastAsia="等线" w:hAnsi="Cambria Math"/>
                </w:rPr>
                <m:t>α</m:t>
              </m:r>
              <m:r>
                <m:rPr>
                  <m:sty m:val="p"/>
                </m:rPr>
                <w:rPr>
                  <w:rFonts w:ascii="Cambria Math" w:eastAsia="等线" w:hAnsi="Cambria Math"/>
                </w:rPr>
                <m:t>(5+4</m:t>
              </m:r>
              <m:r>
                <w:rPr>
                  <w:rFonts w:ascii="Cambria Math" w:eastAsia="等线" w:hAnsi="Cambria Math"/>
                </w:rPr>
                <m:t>f</m:t>
              </m:r>
              <m:r>
                <m:rPr>
                  <m:sty m:val="p"/>
                </m:rPr>
                <w:rPr>
                  <w:rFonts w:ascii="Cambria Math" w:eastAsia="等线" w:hAnsi="Cambria Math"/>
                </w:rPr>
                <m:t>)</m:t>
              </m:r>
            </m:oMath>
          </w:p>
          <w:p w14:paraId="58EBFFB2"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 xml:space="preserve">23 </m:t>
                      </m:r>
                      <m:r>
                        <w:rPr>
                          <w:rFonts w:ascii="Cambria Math" w:eastAsia="等线" w:hAnsi="Cambria Math"/>
                        </w:rPr>
                        <m:t>cm</m:t>
                      </m:r>
                    </m:den>
                  </m:f>
                </m:e>
              </m:d>
            </m:oMath>
          </w:p>
          <w:p w14:paraId="1F6FD68D"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Default</w:t>
            </w:r>
            <w:r>
              <w:rPr>
                <w:rFonts w:eastAsia="等线"/>
                <w:lang w:eastAsia="ko-KR"/>
              </w:rPr>
              <w:t xml:space="preserve"> reference thickness for concrete is 23 cm</w:t>
            </w:r>
          </w:p>
          <w:p w14:paraId="20868FDA"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2) model with separate air to interface insertion loss</w:t>
            </w:r>
          </w:p>
          <w:p w14:paraId="6549739D"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concrete</m:t>
                  </m:r>
                </m:sub>
              </m:sSub>
              <m:r>
                <m:rPr>
                  <m:sty m:val="p"/>
                </m:rPr>
                <w:rPr>
                  <w:rFonts w:ascii="Cambria Math" w:eastAsia="等线" w:hAnsi="Cambria Math"/>
                </w:rPr>
                <m:t>=1.4+4.6</m:t>
              </m:r>
              <m:r>
                <w:rPr>
                  <w:rFonts w:ascii="Cambria Math" w:eastAsia="等线" w:hAnsi="Cambria Math"/>
                </w:rPr>
                <m:t>αf</m:t>
              </m:r>
            </m:oMath>
          </w:p>
          <w:p w14:paraId="461625BA"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23</m:t>
                      </m:r>
                      <m:r>
                        <w:rPr>
                          <w:rFonts w:ascii="Cambria Math" w:eastAsia="等线" w:hAnsi="Cambria Math"/>
                        </w:rPr>
                        <m:t>cm</m:t>
                      </m:r>
                    </m:den>
                  </m:f>
                </m:e>
              </m:d>
            </m:oMath>
          </w:p>
          <w:p w14:paraId="38354B6E"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Default reference thickness for concrete is 23 cm</w:t>
            </w:r>
          </w:p>
          <w:p w14:paraId="6F9B8CB5" w14:textId="77777777" w:rsidR="00431B92" w:rsidRDefault="00B14AA0">
            <w:pPr>
              <w:spacing w:after="0"/>
              <w:ind w:left="2160"/>
              <w:rPr>
                <w:rFonts w:ascii="Segoe UI" w:eastAsia="Segoe UI" w:hAnsi="Segoe UI" w:cs="Segoe UI"/>
                <w:color w:val="060607"/>
                <w:spacing w:val="4"/>
                <w:sz w:val="21"/>
                <w:szCs w:val="21"/>
                <w:shd w:val="clear" w:color="auto" w:fill="FFFFFF"/>
                <w:lang w:val="en-US" w:eastAsia="zh-CN" w:bidi="ar"/>
              </w:rPr>
            </w:pPr>
            <w:r>
              <w:rPr>
                <w:rFonts w:eastAsia="等线"/>
                <w:lang w:eastAsia="ko-KR"/>
              </w:rPr>
              <w:t>Note: for all options, consider the impact</w:t>
            </w:r>
            <w:r>
              <w:rPr>
                <w:rFonts w:eastAsia="等线"/>
                <w:lang w:eastAsia="ko-KR"/>
              </w:rPr>
              <w:t xml:space="preserve"> to overall building exterior penetration loss from the potential changes to concrete penetration loss.</w:t>
            </w:r>
          </w:p>
        </w:tc>
      </w:tr>
    </w:tbl>
    <w:p w14:paraId="54160ECA" w14:textId="77777777" w:rsidR="00431B92" w:rsidRDefault="00B14AA0">
      <w:pPr>
        <w:spacing w:before="120"/>
        <w:rPr>
          <w:lang w:val="en-US" w:eastAsia="zh-CN"/>
        </w:rPr>
      </w:pPr>
      <w:r>
        <w:rPr>
          <w:lang w:val="en-US" w:eastAsia="zh-CN"/>
        </w:rPr>
        <w:t xml:space="preserve">For the concrete penetration loss model, the simulation results of </w:t>
      </w:r>
      <w:r>
        <w:rPr>
          <w:rFonts w:hint="eastAsia"/>
          <w:lang w:val="en-US" w:eastAsia="zh-CN"/>
        </w:rPr>
        <w:t>EMC</w:t>
      </w:r>
      <w:r>
        <w:rPr>
          <w:lang w:val="en-US" w:eastAsia="zh-CN"/>
        </w:rPr>
        <w:t>, Option 1</w:t>
      </w:r>
      <w:r>
        <w:rPr>
          <w:rFonts w:hint="eastAsia"/>
          <w:lang w:val="en-US" w:eastAsia="zh-CN"/>
        </w:rPr>
        <w:t xml:space="preserve"> </w:t>
      </w:r>
      <w:r>
        <w:rPr>
          <w:lang w:val="en-US" w:eastAsia="zh-CN"/>
        </w:rPr>
        <w:t xml:space="preserve">and Option 2 are shown in </w:t>
      </w:r>
      <w:r>
        <w:rPr>
          <w:rFonts w:hint="eastAsia"/>
          <w:lang w:val="en-US" w:eastAsia="zh-CN"/>
        </w:rPr>
        <w:t>Figure 5</w:t>
      </w:r>
      <w:r>
        <w:rPr>
          <w:lang w:val="en-US" w:eastAsia="zh-CN"/>
        </w:rPr>
        <w:t xml:space="preserve"> below. It can be observed  that when the thickness of the concrete is 23 cm, </w:t>
      </w:r>
      <w:r>
        <w:rPr>
          <w:rFonts w:hint="eastAsia"/>
          <w:lang w:val="en-US" w:eastAsia="zh-CN"/>
        </w:rPr>
        <w:t xml:space="preserve">all </w:t>
      </w:r>
      <w:r>
        <w:rPr>
          <w:lang w:val="en-US" w:eastAsia="zh-CN"/>
        </w:rPr>
        <w:t xml:space="preserve">the penetration loss of </w:t>
      </w:r>
      <w:r>
        <w:rPr>
          <w:rFonts w:hint="eastAsia"/>
          <w:lang w:val="en-US" w:eastAsia="zh-CN"/>
        </w:rPr>
        <w:t xml:space="preserve">EMC and two options </w:t>
      </w:r>
      <w:r>
        <w:rPr>
          <w:lang w:val="en-US" w:eastAsia="zh-CN"/>
        </w:rPr>
        <w:t>is closest to that specified in TR</w:t>
      </w:r>
      <w:r>
        <w:rPr>
          <w:rFonts w:hint="eastAsia"/>
          <w:lang w:val="en-US" w:eastAsia="zh-CN"/>
        </w:rPr>
        <w:t xml:space="preserve"> </w:t>
      </w:r>
      <w:r>
        <w:rPr>
          <w:lang w:val="en-US" w:eastAsia="zh-CN"/>
        </w:rPr>
        <w:t xml:space="preserve">38.901. </w:t>
      </w:r>
    </w:p>
    <w:p w14:paraId="6D423572" w14:textId="77777777" w:rsidR="00431B92" w:rsidRDefault="00431B92">
      <w:pPr>
        <w:spacing w:before="120"/>
        <w:rPr>
          <w:lang w:val="en-US" w:eastAsia="zh-CN"/>
        </w:rPr>
      </w:pPr>
    </w:p>
    <w:p w14:paraId="20093CFE" w14:textId="77777777" w:rsidR="00431B92" w:rsidRDefault="00B14AA0">
      <w:pPr>
        <w:spacing w:before="120"/>
        <w:rPr>
          <w:lang w:val="en-US" w:eastAsia="zh-CN"/>
        </w:rPr>
      </w:pPr>
      <w:r>
        <w:rPr>
          <w:rFonts w:hint="eastAsia"/>
          <w:lang w:val="en-US" w:eastAsia="zh-CN"/>
        </w:rPr>
        <w:t>C</w:t>
      </w:r>
      <w:r>
        <w:rPr>
          <w:lang w:val="en-US" w:eastAsia="zh-CN"/>
        </w:rPr>
        <w:t xml:space="preserve">ompared to Option 1, </w:t>
      </w:r>
      <w:r>
        <w:rPr>
          <w:rFonts w:hint="eastAsia"/>
          <w:lang w:val="en-US" w:eastAsia="zh-CN"/>
        </w:rPr>
        <w:t xml:space="preserve">as shown in Figure 5(a), </w:t>
      </w:r>
      <w:r>
        <w:rPr>
          <w:lang w:val="en-US" w:eastAsia="zh-CN"/>
        </w:rPr>
        <w:t>when the frequency is in the millimete</w:t>
      </w:r>
      <w:r>
        <w:rPr>
          <w:lang w:val="en-US" w:eastAsia="zh-CN"/>
        </w:rPr>
        <w:t xml:space="preserve">r-wave band and continues to increase, the penetration loss of Option 2 becomes significantly greater than that </w:t>
      </w:r>
      <w:r>
        <w:rPr>
          <w:rFonts w:hint="eastAsia"/>
          <w:lang w:val="en-US" w:eastAsia="zh-CN"/>
        </w:rPr>
        <w:t>of EMC</w:t>
      </w:r>
      <w:r>
        <w:rPr>
          <w:lang w:val="en-US" w:eastAsia="zh-CN"/>
        </w:rPr>
        <w:t xml:space="preserve">. This effect can be mitigated by reducing the slope of Option 2, </w:t>
      </w:r>
      <w:r>
        <w:rPr>
          <w:rFonts w:hint="eastAsia"/>
          <w:lang w:val="en-US" w:eastAsia="zh-CN"/>
        </w:rPr>
        <w:t>e.g. through</w:t>
      </w:r>
      <w:r>
        <w:rPr>
          <w:lang w:val="en-US" w:eastAsia="zh-CN"/>
        </w:rPr>
        <w:t xml:space="preserve"> changing the value “4.6” </w:t>
      </w:r>
      <w:r>
        <w:rPr>
          <w:rFonts w:hint="eastAsia"/>
          <w:lang w:val="en-US" w:eastAsia="zh-CN"/>
        </w:rPr>
        <w:t xml:space="preserve">in the formula of Option 2 </w:t>
      </w:r>
      <w:r>
        <w:rPr>
          <w:lang w:val="en-US" w:eastAsia="zh-CN"/>
        </w:rPr>
        <w:t>to “4”</w:t>
      </w:r>
      <w:r>
        <w:rPr>
          <w:rFonts w:hint="eastAsia"/>
          <w:lang w:val="en-US" w:eastAsia="zh-CN"/>
        </w:rPr>
        <w:t>.</w:t>
      </w:r>
      <w:r>
        <w:rPr>
          <w:rFonts w:hint="eastAsia"/>
          <w:lang w:val="en-US" w:eastAsia="zh-CN"/>
        </w:rPr>
        <w:t xml:space="preserve"> The results of updated Option 2 is illustrated in Figure 5(b)</w:t>
      </w:r>
      <w:r>
        <w:rPr>
          <w:lang w:val="en-US" w:eastAsia="zh-CN"/>
        </w:rPr>
        <w:t>.</w:t>
      </w:r>
    </w:p>
    <w:p w14:paraId="1D75A961" w14:textId="77777777" w:rsidR="00431B92" w:rsidRDefault="00B14AA0">
      <w:pPr>
        <w:rPr>
          <w:i/>
          <w:iCs/>
          <w:lang w:val="en-US" w:eastAsia="zh-CN"/>
        </w:rPr>
      </w:pPr>
      <w:r>
        <w:rPr>
          <w:rFonts w:hint="eastAsia"/>
          <w:b/>
          <w:bCs/>
          <w:i/>
          <w:iCs/>
          <w:lang w:val="en-US" w:eastAsia="zh-CN"/>
        </w:rPr>
        <w:t>Observation 4</w:t>
      </w:r>
      <w:r>
        <w:rPr>
          <w:rFonts w:hint="eastAsia"/>
          <w:i/>
          <w:iCs/>
          <w:lang w:val="en-US" w:eastAsia="zh-CN"/>
        </w:rPr>
        <w:t xml:space="preserve">: For </w:t>
      </w:r>
      <w:r>
        <w:rPr>
          <w:i/>
          <w:iCs/>
          <w:lang w:val="en-US" w:eastAsia="zh-CN"/>
        </w:rPr>
        <w:t>the concrete penetration loss model</w:t>
      </w:r>
      <w:r>
        <w:rPr>
          <w:rFonts w:hint="eastAsia"/>
          <w:i/>
          <w:iCs/>
          <w:lang w:val="en-US" w:eastAsia="zh-CN"/>
        </w:rPr>
        <w:t>, c</w:t>
      </w:r>
      <w:r>
        <w:rPr>
          <w:i/>
          <w:iCs/>
          <w:lang w:val="en-US" w:eastAsia="zh-CN"/>
        </w:rPr>
        <w:t>ompared to Option 1, when the frequency is in the millimeter-wave band and continues to increase, the penetration loss of Option 2 beco</w:t>
      </w:r>
      <w:r>
        <w:rPr>
          <w:i/>
          <w:iCs/>
          <w:lang w:val="en-US" w:eastAsia="zh-CN"/>
        </w:rPr>
        <w:t xml:space="preserve">mes significantly greater than that </w:t>
      </w:r>
      <w:r>
        <w:rPr>
          <w:rFonts w:hint="eastAsia"/>
          <w:i/>
          <w:iCs/>
          <w:lang w:val="en-US" w:eastAsia="zh-CN"/>
        </w:rPr>
        <w:t xml:space="preserve">of </w:t>
      </w:r>
      <w:r>
        <w:rPr>
          <w:i/>
          <w:iCs/>
          <w:lang w:val="en-US" w:eastAsia="zh-CN"/>
        </w:rPr>
        <w:t>electromagnetic calculation</w:t>
      </w:r>
      <w:r>
        <w:rPr>
          <w:rFonts w:hint="eastAsia"/>
          <w:i/>
          <w:iCs/>
          <w:lang w:val="en-US" w:eastAsia="zh-CN"/>
        </w:rPr>
        <w:t xml:space="preserve"> (EMC)</w:t>
      </w:r>
      <w:r>
        <w:rPr>
          <w:i/>
          <w:iCs/>
          <w:lang w:val="en-US" w:eastAsia="zh-CN"/>
        </w:rPr>
        <w:t>.</w:t>
      </w:r>
    </w:p>
    <w:p w14:paraId="45EF9E31" w14:textId="77777777" w:rsidR="00431B92" w:rsidRDefault="00B14AA0">
      <w:pPr>
        <w:rPr>
          <w:i/>
          <w:iCs/>
          <w:lang w:val="en-US" w:eastAsia="zh-CN"/>
        </w:rPr>
      </w:pPr>
      <w:r>
        <w:rPr>
          <w:rFonts w:hint="eastAsia"/>
          <w:b/>
          <w:bCs/>
          <w:i/>
          <w:iCs/>
          <w:lang w:val="en-US" w:eastAsia="zh-CN"/>
        </w:rPr>
        <w:t xml:space="preserve">Proposal 6: </w:t>
      </w:r>
      <w:r>
        <w:rPr>
          <w:rFonts w:hint="eastAsia"/>
          <w:i/>
          <w:iCs/>
          <w:lang w:val="en-US" w:eastAsia="zh-CN"/>
        </w:rPr>
        <w:t xml:space="preserve">For </w:t>
      </w:r>
      <w:r>
        <w:rPr>
          <w:i/>
          <w:iCs/>
          <w:lang w:val="en-US" w:eastAsia="zh-CN"/>
        </w:rPr>
        <w:t>the concrete penetration loss model</w:t>
      </w:r>
      <w:r>
        <w:rPr>
          <w:rFonts w:hint="eastAsia"/>
          <w:i/>
          <w:iCs/>
          <w:lang w:val="en-US" w:eastAsia="zh-CN"/>
        </w:rPr>
        <w:t>, either Option 1 or the updated Option 2 can be down-selected.</w:t>
      </w:r>
    </w:p>
    <w:tbl>
      <w:tblPr>
        <w:tblStyle w:val="afd"/>
        <w:tblW w:w="0" w:type="auto"/>
        <w:tblLook w:val="04A0" w:firstRow="1" w:lastRow="0" w:firstColumn="1" w:lastColumn="0" w:noHBand="0" w:noVBand="1"/>
      </w:tblPr>
      <w:tblGrid>
        <w:gridCol w:w="9629"/>
      </w:tblGrid>
      <w:tr w:rsidR="00431B92" w14:paraId="73F6612D" w14:textId="77777777">
        <w:tc>
          <w:tcPr>
            <w:tcW w:w="9855" w:type="dxa"/>
          </w:tcPr>
          <w:p w14:paraId="1494A13C"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1) model with no separate air to interface insertion loss</w:t>
            </w:r>
          </w:p>
          <w:p w14:paraId="24FA2FB3"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concrete</m:t>
                  </m:r>
                </m:sub>
              </m:sSub>
              <m:r>
                <m:rPr>
                  <m:sty m:val="p"/>
                </m:rPr>
                <w:rPr>
                  <w:rFonts w:ascii="Cambria Math" w:eastAsia="等线" w:hAnsi="Cambria Math"/>
                </w:rPr>
                <m:t>=</m:t>
              </m:r>
              <m:r>
                <w:rPr>
                  <w:rFonts w:ascii="Cambria Math" w:eastAsia="等线" w:hAnsi="Cambria Math"/>
                </w:rPr>
                <m:t>α</m:t>
              </m:r>
              <m:r>
                <m:rPr>
                  <m:sty m:val="p"/>
                </m:rPr>
                <w:rPr>
                  <w:rFonts w:ascii="Cambria Math" w:eastAsia="等线" w:hAnsi="Cambria Math"/>
                </w:rPr>
                <m:t>(5+4</m:t>
              </m:r>
              <m:r>
                <w:rPr>
                  <w:rFonts w:ascii="Cambria Math" w:eastAsia="等线" w:hAnsi="Cambria Math"/>
                </w:rPr>
                <m:t>f</m:t>
              </m:r>
              <m:r>
                <m:rPr>
                  <m:sty m:val="p"/>
                </m:rPr>
                <w:rPr>
                  <w:rFonts w:ascii="Cambria Math" w:eastAsia="等线" w:hAnsi="Cambria Math"/>
                </w:rPr>
                <m:t>)</m:t>
              </m:r>
            </m:oMath>
          </w:p>
          <w:p w14:paraId="6C1F2B08"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 xml:space="preserve">23 </m:t>
                      </m:r>
                      <m:r>
                        <w:rPr>
                          <w:rFonts w:ascii="Cambria Math" w:eastAsia="等线" w:hAnsi="Cambria Math"/>
                        </w:rPr>
                        <m:t>cm</m:t>
                      </m:r>
                    </m:den>
                  </m:f>
                </m:e>
              </m:d>
            </m:oMath>
          </w:p>
          <w:p w14:paraId="3008FB9D"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Default reference thickness for concrete is 23 cm</w:t>
            </w:r>
          </w:p>
          <w:p w14:paraId="63A973B3"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2) model with separate air to interface insertion loss</w:t>
            </w:r>
          </w:p>
          <w:p w14:paraId="76C886AC"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color w:val="FF0000"/>
                    </w:rPr>
                  </m:ctrlPr>
                </m:sSubPr>
                <m:e>
                  <m:r>
                    <w:rPr>
                      <w:rFonts w:ascii="Cambria Math" w:eastAsia="等线" w:hAnsi="Cambria Math"/>
                      <w:color w:val="FF0000"/>
                    </w:rPr>
                    <m:t>L</m:t>
                  </m:r>
                </m:e>
                <m:sub>
                  <m:r>
                    <w:rPr>
                      <w:rFonts w:ascii="Cambria Math" w:eastAsia="等线" w:hAnsi="Cambria Math"/>
                      <w:color w:val="FF0000"/>
                    </w:rPr>
                    <m:t>concrete</m:t>
                  </m:r>
                </m:sub>
              </m:sSub>
              <m:r>
                <m:rPr>
                  <m:sty m:val="p"/>
                </m:rPr>
                <w:rPr>
                  <w:rFonts w:ascii="Cambria Math" w:eastAsia="等线" w:hAnsi="Cambria Math"/>
                  <w:color w:val="FF0000"/>
                </w:rPr>
                <m:t>=1.4+4</m:t>
              </m:r>
              <m:r>
                <w:rPr>
                  <w:rFonts w:ascii="Cambria Math" w:eastAsia="等线" w:hAnsi="Cambria Math"/>
                  <w:color w:val="FF0000"/>
                </w:rPr>
                <m:t>αf</m:t>
              </m:r>
            </m:oMath>
            <w:r>
              <w:rPr>
                <w:rFonts w:eastAsia="等线" w:hAnsi="Cambria Math" w:hint="eastAsia"/>
                <w:lang w:val="en-US" w:eastAsia="zh-CN"/>
              </w:rPr>
              <w:t xml:space="preserve">    </w:t>
            </w:r>
            <m:oMath>
              <m:sSub>
                <m:sSubPr>
                  <m:ctrlPr>
                    <w:rPr>
                      <w:rFonts w:ascii="Cambria Math" w:eastAsia="等线" w:hAnsi="Cambria Math"/>
                      <w:strike/>
                      <w:color w:val="FF0000"/>
                    </w:rPr>
                  </m:ctrlPr>
                </m:sSubPr>
                <m:e>
                  <m:r>
                    <w:rPr>
                      <w:rFonts w:ascii="Cambria Math" w:eastAsia="等线" w:hAnsi="Cambria Math"/>
                      <w:strike/>
                      <w:color w:val="FF0000"/>
                    </w:rPr>
                    <m:t>L</m:t>
                  </m:r>
                </m:e>
                <m:sub>
                  <m:r>
                    <w:rPr>
                      <w:rFonts w:ascii="Cambria Math" w:eastAsia="等线" w:hAnsi="Cambria Math"/>
                      <w:strike/>
                      <w:color w:val="FF0000"/>
                    </w:rPr>
                    <m:t>concrete</m:t>
                  </m:r>
                </m:sub>
              </m:sSub>
              <m:r>
                <m:rPr>
                  <m:sty m:val="p"/>
                </m:rPr>
                <w:rPr>
                  <w:rFonts w:ascii="Cambria Math" w:eastAsia="等线" w:hAnsi="Cambria Math"/>
                  <w:strike/>
                  <w:color w:val="FF0000"/>
                </w:rPr>
                <m:t>=1.4+4.6</m:t>
              </m:r>
              <m:r>
                <w:rPr>
                  <w:rFonts w:ascii="Cambria Math" w:eastAsia="等线" w:hAnsi="Cambria Math"/>
                  <w:strike/>
                  <w:color w:val="FF0000"/>
                </w:rPr>
                <m:t>αf</m:t>
              </m:r>
            </m:oMath>
          </w:p>
          <w:p w14:paraId="7565E053"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w:lastRenderedPageBreak/>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23</m:t>
                      </m:r>
                      <m:r>
                        <w:rPr>
                          <w:rFonts w:ascii="Cambria Math" w:eastAsia="等线" w:hAnsi="Cambria Math"/>
                        </w:rPr>
                        <m:t>cm</m:t>
                      </m:r>
                    </m:den>
                  </m:f>
                </m:e>
              </m:d>
            </m:oMath>
          </w:p>
          <w:p w14:paraId="775ADDA8" w14:textId="77777777" w:rsidR="00431B92" w:rsidRDefault="00B14AA0">
            <w:pPr>
              <w:numPr>
                <w:ilvl w:val="3"/>
                <w:numId w:val="14"/>
              </w:numPr>
              <w:suppressAutoHyphens/>
              <w:spacing w:after="0" w:line="254" w:lineRule="auto"/>
              <w:rPr>
                <w:i/>
                <w:iCs/>
                <w:lang w:val="en-US" w:eastAsia="zh-CN"/>
              </w:rPr>
            </w:pPr>
            <w:r>
              <w:rPr>
                <w:rFonts w:eastAsia="等线"/>
                <w:lang w:eastAsia="ko-KR"/>
              </w:rPr>
              <w:t>Default reference thickness for concrete is 23 cm</w:t>
            </w:r>
          </w:p>
        </w:tc>
      </w:tr>
    </w:tbl>
    <w:p w14:paraId="4DFAFD59" w14:textId="77777777" w:rsidR="00431B92" w:rsidRDefault="00431B92">
      <w:pPr>
        <w:rPr>
          <w:i/>
          <w:iCs/>
          <w:lang w:val="en-US" w:eastAsia="zh-CN"/>
        </w:rPr>
      </w:pPr>
    </w:p>
    <w:p w14:paraId="30D61EDE" w14:textId="77777777" w:rsidR="00431B92" w:rsidRDefault="00B14AA0">
      <w:pPr>
        <w:jc w:val="center"/>
      </w:pPr>
      <w:r>
        <w:rPr>
          <w:noProof/>
        </w:rPr>
        <w:drawing>
          <wp:inline distT="0" distB="0" distL="0" distR="0">
            <wp:extent cx="2944495" cy="2451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r>
        <w:rPr>
          <w:noProof/>
        </w:rPr>
        <w:drawing>
          <wp:inline distT="0" distB="0" distL="0" distR="0">
            <wp:extent cx="2944495" cy="24517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p>
    <w:p w14:paraId="216AF4D4" w14:textId="77777777" w:rsidR="00431B92" w:rsidRDefault="00B14AA0">
      <w:pPr>
        <w:ind w:firstLineChars="900" w:firstLine="1800"/>
        <w:jc w:val="left"/>
        <w:rPr>
          <w:lang w:val="en-US" w:eastAsia="zh-CN"/>
        </w:rPr>
      </w:pPr>
      <w:r>
        <w:rPr>
          <w:rFonts w:hint="eastAsia"/>
          <w:lang w:val="en-US" w:eastAsia="zh-CN"/>
        </w:rPr>
        <w:t>(a) Existing Option 2                                                      (b) Updated Option 2</w:t>
      </w:r>
    </w:p>
    <w:p w14:paraId="1F3F3C1D" w14:textId="77777777" w:rsidR="00431B92" w:rsidRDefault="00B14AA0">
      <w:pPr>
        <w:jc w:val="center"/>
        <w:rPr>
          <w:lang w:val="en-US" w:eastAsia="zh-CN"/>
        </w:rPr>
      </w:pPr>
      <w:r>
        <w:rPr>
          <w:rFonts w:hint="eastAsia"/>
          <w:lang w:val="en-US" w:eastAsia="zh-CN"/>
        </w:rPr>
        <w:t>Figure 5. PL curves of EMC, Option 1 and Option 2 for concrete</w:t>
      </w:r>
    </w:p>
    <w:p w14:paraId="57F1E8DE" w14:textId="77777777" w:rsidR="00431B92" w:rsidRDefault="00B14AA0">
      <w:pPr>
        <w:numPr>
          <w:ilvl w:val="0"/>
          <w:numId w:val="22"/>
        </w:numPr>
        <w:spacing w:before="240" w:after="240"/>
        <w:jc w:val="left"/>
        <w:rPr>
          <w:rFonts w:eastAsia="Segoe UI"/>
          <w:b/>
          <w:bCs/>
          <w:color w:val="060607"/>
          <w:spacing w:val="4"/>
          <w:shd w:val="clear" w:color="auto" w:fill="FFFFFF"/>
          <w:lang w:val="en-US" w:eastAsia="zh-CN" w:bidi="ar"/>
        </w:rPr>
      </w:pPr>
      <w:r>
        <w:rPr>
          <w:rFonts w:eastAsia="Segoe UI" w:hint="eastAsia"/>
          <w:b/>
          <w:bCs/>
          <w:color w:val="060607"/>
          <w:spacing w:val="4"/>
          <w:shd w:val="clear" w:color="auto" w:fill="FFFFFF"/>
          <w:lang w:val="en-US" w:eastAsia="zh-CN" w:bidi="ar"/>
        </w:rPr>
        <w:t>Wood</w:t>
      </w:r>
    </w:p>
    <w:tbl>
      <w:tblPr>
        <w:tblStyle w:val="afd"/>
        <w:tblW w:w="0" w:type="auto"/>
        <w:tblLook w:val="04A0" w:firstRow="1" w:lastRow="0" w:firstColumn="1" w:lastColumn="0" w:noHBand="0" w:noVBand="1"/>
      </w:tblPr>
      <w:tblGrid>
        <w:gridCol w:w="9629"/>
      </w:tblGrid>
      <w:tr w:rsidR="00431B92" w14:paraId="07FCB81A" w14:textId="77777777">
        <w:tc>
          <w:tcPr>
            <w:tcW w:w="9694" w:type="dxa"/>
          </w:tcPr>
          <w:p w14:paraId="767F7FA9" w14:textId="77777777" w:rsidR="00431B92" w:rsidRDefault="00B14AA0">
            <w:pPr>
              <w:spacing w:after="0"/>
              <w:rPr>
                <w:rFonts w:eastAsia="等线"/>
                <w:highlight w:val="green"/>
                <w:lang w:eastAsia="zh-CN"/>
              </w:rPr>
            </w:pPr>
            <w:r>
              <w:rPr>
                <w:rFonts w:eastAsia="等线"/>
                <w:highlight w:val="green"/>
                <w:lang w:eastAsia="zh-CN"/>
              </w:rPr>
              <w:t>Agreement</w:t>
            </w:r>
          </w:p>
          <w:p w14:paraId="14516FA2" w14:textId="77777777" w:rsidR="00431B92" w:rsidRDefault="00B14AA0">
            <w:pPr>
              <w:numPr>
                <w:ilvl w:val="0"/>
                <w:numId w:val="14"/>
              </w:numPr>
              <w:suppressAutoHyphens/>
              <w:spacing w:after="0" w:line="254" w:lineRule="auto"/>
              <w:rPr>
                <w:rFonts w:eastAsia="等线"/>
                <w:lang w:eastAsia="ko-KR"/>
              </w:rPr>
            </w:pPr>
            <w:r>
              <w:rPr>
                <w:rFonts w:eastAsia="等线"/>
                <w:lang w:eastAsia="ko-KR"/>
              </w:rPr>
              <w:t xml:space="preserve">Discuss further on </w:t>
            </w:r>
            <w:r>
              <w:rPr>
                <w:rFonts w:eastAsia="等线"/>
                <w:lang w:eastAsia="ko-KR"/>
              </w:rPr>
              <w:t>potential update of wood penetration loss model based on measurement provided by companies. The following is an example of a potential update:</w:t>
            </w:r>
          </w:p>
          <w:p w14:paraId="1334496F"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model without air interface loss</w:t>
            </w:r>
          </w:p>
          <w:p w14:paraId="57F1E7E9"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w:rPr>
                      <w:rFonts w:ascii="Cambria Math" w:eastAsia="等线" w:hAnsi="Cambria Math"/>
                      <w:lang w:eastAsia="ko-KR"/>
                    </w:rPr>
                    <m:t>L</m:t>
                  </m:r>
                </m:e>
                <m:sub>
                  <m:r>
                    <w:rPr>
                      <w:rFonts w:ascii="Cambria Math" w:eastAsia="等线" w:hAnsi="Cambria Math"/>
                      <w:lang w:eastAsia="ko-KR"/>
                    </w:rPr>
                    <m:t>wood</m:t>
                  </m:r>
                </m:sub>
              </m:sSub>
              <m:r>
                <m:rPr>
                  <m:sty m:val="p"/>
                </m:rPr>
                <w:rPr>
                  <w:rFonts w:ascii="Cambria Math" w:eastAsia="等线" w:hAnsi="Cambria Math"/>
                  <w:lang w:eastAsia="ko-KR"/>
                </w:rPr>
                <m:t>=</m:t>
              </m:r>
              <m:r>
                <w:rPr>
                  <w:rFonts w:ascii="Cambria Math" w:eastAsia="等线" w:hAnsi="Cambria Math"/>
                  <w:lang w:eastAsia="ko-KR"/>
                </w:rPr>
                <m:t>α</m:t>
              </m:r>
              <m:r>
                <m:rPr>
                  <m:sty m:val="p"/>
                </m:rPr>
                <w:rPr>
                  <w:rFonts w:ascii="Cambria Math" w:eastAsia="等线" w:hAnsi="Cambria Math"/>
                  <w:lang w:eastAsia="ko-KR"/>
                </w:rPr>
                <m:t>(4.85+0.12</m:t>
              </m:r>
              <m:r>
                <w:rPr>
                  <w:rFonts w:ascii="Cambria Math" w:eastAsia="等线" w:hAnsi="Cambria Math"/>
                  <w:lang w:eastAsia="ko-KR"/>
                </w:rPr>
                <m:t>f</m:t>
              </m:r>
              <m:r>
                <m:rPr>
                  <m:sty m:val="p"/>
                </m:rPr>
                <w:rPr>
                  <w:rFonts w:ascii="Cambria Math" w:eastAsia="等线" w:hAnsi="Cambria Math"/>
                  <w:lang w:eastAsia="ko-KR"/>
                </w:rPr>
                <m:t>)</m:t>
              </m:r>
            </m:oMath>
          </w:p>
          <w:p w14:paraId="272FCD6B" w14:textId="77777777" w:rsidR="00431B92" w:rsidRDefault="00B14AA0">
            <w:pPr>
              <w:numPr>
                <w:ilvl w:val="2"/>
                <w:numId w:val="14"/>
              </w:numPr>
              <w:suppressAutoHyphens/>
              <w:spacing w:after="0" w:line="254" w:lineRule="auto"/>
              <w:rPr>
                <w:rFonts w:eastAsia="等线"/>
                <w:lang w:eastAsia="ko-KR"/>
              </w:rPr>
            </w:pPr>
            <m:oMath>
              <m:r>
                <w:rPr>
                  <w:rFonts w:ascii="Cambria Math" w:eastAsia="等线" w:hAnsi="Cambria Math"/>
                  <w:lang w:eastAsia="ko-KR"/>
                </w:rPr>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wood</m:t>
                          </m:r>
                        </m:sub>
                      </m:sSub>
                    </m:num>
                    <m:den>
                      <m:r>
                        <m:rPr>
                          <m:sty m:val="p"/>
                        </m:rPr>
                        <w:rPr>
                          <w:rFonts w:ascii="Cambria Math" w:eastAsia="等线" w:hAnsi="Cambria Math"/>
                          <w:lang w:eastAsia="ko-KR"/>
                        </w:rPr>
                        <m:t>6c</m:t>
                      </m:r>
                      <m:r>
                        <w:rPr>
                          <w:rFonts w:ascii="Cambria Math" w:eastAsia="等线" w:hAnsi="Cambria Math"/>
                          <w:lang w:eastAsia="ko-KR"/>
                        </w:rPr>
                        <m:t>m</m:t>
                      </m:r>
                    </m:den>
                  </m:f>
                </m:e>
              </m:d>
            </m:oMath>
          </w:p>
          <w:p w14:paraId="653D1C07"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wood is 6 cm</w:t>
            </w:r>
          </w:p>
          <w:p w14:paraId="7469311A"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thickness dependent model with air interface loss</w:t>
            </w:r>
          </w:p>
          <w:p w14:paraId="028D9641"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w</m:t>
                  </m:r>
                  <m:r>
                    <w:rPr>
                      <w:rFonts w:ascii="Cambria Math" w:eastAsia="等线" w:hAnsi="Cambria Math"/>
                      <w:lang w:eastAsia="zh-CN"/>
                    </w:rPr>
                    <m:t>ood</m:t>
                  </m:r>
                </m:sub>
              </m:sSub>
              <m:r>
                <m:rPr>
                  <m:sty m:val="p"/>
                </m:rPr>
                <w:rPr>
                  <w:rFonts w:ascii="Cambria Math" w:eastAsia="等线" w:hAnsi="Cambria Math"/>
                  <w:lang w:eastAsia="ko-KR"/>
                </w:rPr>
                <m:t>=a+b∙</m:t>
              </m:r>
              <m:r>
                <w:rPr>
                  <w:rFonts w:ascii="Cambria Math" w:eastAsia="等线" w:hAnsi="Cambria Math"/>
                  <w:lang w:eastAsia="ko-KR"/>
                </w:rPr>
                <m:t>α</m:t>
              </m:r>
              <m:r>
                <w:rPr>
                  <w:rFonts w:ascii="Cambria Math" w:eastAsia="等线" w:hAnsi="Cambria Math"/>
                  <w:lang w:eastAsia="ko-KR"/>
                </w:rPr>
                <m:t>∙</m:t>
              </m:r>
              <m:r>
                <w:rPr>
                  <w:rFonts w:ascii="Cambria Math" w:eastAsia="等线" w:hAnsi="Cambria Math"/>
                  <w:lang w:eastAsia="ko-KR"/>
                </w:rPr>
                <m:t>f</m:t>
              </m:r>
            </m:oMath>
          </w:p>
          <w:p w14:paraId="5DD24E63" w14:textId="77777777" w:rsidR="00431B92" w:rsidRDefault="00B14AA0">
            <w:pPr>
              <w:numPr>
                <w:ilvl w:val="2"/>
                <w:numId w:val="14"/>
              </w:numPr>
              <w:suppressAutoHyphens/>
              <w:spacing w:after="0" w:line="254" w:lineRule="auto"/>
              <w:rPr>
                <w:rFonts w:eastAsia="等线"/>
                <w:lang w:eastAsia="ko-KR"/>
              </w:rPr>
            </w:pPr>
            <w:r>
              <w:rPr>
                <w:lang w:eastAsia="ko-KR"/>
              </w:rPr>
              <w:t xml:space="preserve"> </w:t>
            </w:r>
            <m:oMath>
              <m:r>
                <w:rPr>
                  <w:rFonts w:ascii="Cambria Math" w:eastAsia="等线" w:hAnsi="Cambria Math"/>
                  <w:lang w:eastAsia="ko-KR"/>
                </w:rPr>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wood</m:t>
                          </m:r>
                        </m:sub>
                      </m:sSub>
                    </m:num>
                    <m:den>
                      <m:r>
                        <m:rPr>
                          <m:sty m:val="p"/>
                        </m:rPr>
                        <w:rPr>
                          <w:rFonts w:ascii="Cambria Math" w:eastAsia="等线" w:hAnsi="Cambria Math"/>
                          <w:lang w:eastAsia="ko-KR"/>
                        </w:rPr>
                        <m:t xml:space="preserve">X </m:t>
                      </m:r>
                      <m:r>
                        <w:rPr>
                          <w:rFonts w:ascii="Cambria Math" w:eastAsia="等线" w:hAnsi="Cambria Math"/>
                          <w:lang w:eastAsia="ko-KR"/>
                        </w:rPr>
                        <m:t>cm</m:t>
                      </m:r>
                    </m:den>
                  </m:f>
                </m:e>
              </m:d>
            </m:oMath>
          </w:p>
          <w:p w14:paraId="775881F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Where X is the default thickness of the wood.</w:t>
            </w:r>
          </w:p>
          <w:p w14:paraId="197DBE5D" w14:textId="77777777" w:rsidR="00431B92" w:rsidRDefault="00B14AA0">
            <w:pPr>
              <w:numPr>
                <w:ilvl w:val="2"/>
                <w:numId w:val="14"/>
              </w:numPr>
              <w:suppressAutoHyphens/>
              <w:spacing w:after="0" w:line="254" w:lineRule="auto"/>
              <w:rPr>
                <w:rFonts w:ascii="Segoe UI" w:eastAsia="Segoe UI" w:hAnsi="Segoe UI" w:cs="Segoe UI"/>
                <w:color w:val="060607"/>
                <w:spacing w:val="4"/>
                <w:sz w:val="21"/>
                <w:szCs w:val="21"/>
                <w:shd w:val="clear" w:color="auto" w:fill="FFFFFF"/>
                <w:lang w:val="en-US" w:eastAsia="zh-CN" w:bidi="ar"/>
              </w:rPr>
            </w:pPr>
            <w:r>
              <w:rPr>
                <w:rFonts w:eastAsia="等线"/>
                <w:lang w:eastAsia="ko-KR"/>
              </w:rPr>
              <w:t>Parameters a, b, and X are FFS.</w:t>
            </w:r>
          </w:p>
        </w:tc>
      </w:tr>
    </w:tbl>
    <w:p w14:paraId="052F6769" w14:textId="77777777" w:rsidR="00431B92" w:rsidRDefault="00B14AA0">
      <w:pPr>
        <w:spacing w:before="120"/>
        <w:rPr>
          <w:lang w:val="en-US" w:eastAsia="zh-CN"/>
        </w:rPr>
      </w:pPr>
      <w:r>
        <w:rPr>
          <w:lang w:val="en-US" w:eastAsia="zh-CN"/>
        </w:rPr>
        <w:t xml:space="preserve">For the </w:t>
      </w:r>
      <w:r>
        <w:rPr>
          <w:rFonts w:hint="eastAsia"/>
          <w:lang w:val="en-US" w:eastAsia="zh-CN"/>
        </w:rPr>
        <w:t xml:space="preserve">wood </w:t>
      </w:r>
      <w:r>
        <w:rPr>
          <w:lang w:val="en-US" w:eastAsia="zh-CN"/>
        </w:rPr>
        <w:t xml:space="preserve">penetration loss model, </w:t>
      </w:r>
      <w:r>
        <w:rPr>
          <w:rFonts w:hint="eastAsia"/>
          <w:lang w:val="en-US" w:eastAsia="zh-CN"/>
        </w:rPr>
        <w:t>in order t</w:t>
      </w:r>
      <w:r>
        <w:rPr>
          <w:lang w:val="en-US" w:eastAsia="zh-CN"/>
        </w:rPr>
        <w:t xml:space="preserve">o make the penetration loss of Option 2 approach the results of </w:t>
      </w:r>
      <w:r>
        <w:rPr>
          <w:rFonts w:hint="eastAsia"/>
          <w:lang w:val="en-US" w:eastAsia="zh-CN"/>
        </w:rPr>
        <w:t>EMC</w:t>
      </w:r>
      <w:r>
        <w:rPr>
          <w:lang w:val="en-US" w:eastAsia="zh-CN"/>
        </w:rPr>
        <w:t>, the parameters in the Option 2 formula are set as a</w:t>
      </w:r>
      <w:r>
        <w:rPr>
          <w:rFonts w:hint="eastAsia"/>
          <w:lang w:val="en-US" w:eastAsia="zh-CN"/>
        </w:rPr>
        <w:t xml:space="preserve"> </w:t>
      </w:r>
      <w:r>
        <w:rPr>
          <w:lang w:val="en-US" w:eastAsia="zh-CN"/>
        </w:rPr>
        <w:t>=</w:t>
      </w:r>
      <w:r>
        <w:rPr>
          <w:rFonts w:hint="eastAsia"/>
          <w:lang w:val="en-US" w:eastAsia="zh-CN"/>
        </w:rPr>
        <w:t xml:space="preserve"> </w:t>
      </w:r>
      <w:r>
        <w:rPr>
          <w:lang w:val="en-US" w:eastAsia="zh-CN"/>
        </w:rPr>
        <w:t>0.3, b</w:t>
      </w:r>
      <w:r>
        <w:rPr>
          <w:rFonts w:hint="eastAsia"/>
          <w:lang w:val="en-US" w:eastAsia="zh-CN"/>
        </w:rPr>
        <w:t xml:space="preserve"> </w:t>
      </w:r>
      <w:r>
        <w:rPr>
          <w:lang w:val="en-US" w:eastAsia="zh-CN"/>
        </w:rPr>
        <w:t>=</w:t>
      </w:r>
      <w:r>
        <w:rPr>
          <w:rFonts w:hint="eastAsia"/>
          <w:lang w:val="en-US" w:eastAsia="zh-CN"/>
        </w:rPr>
        <w:t xml:space="preserve"> </w:t>
      </w:r>
      <w:r>
        <w:rPr>
          <w:lang w:val="en-US" w:eastAsia="zh-CN"/>
        </w:rPr>
        <w:t>0.</w:t>
      </w:r>
      <w:r>
        <w:rPr>
          <w:rFonts w:hint="eastAsia"/>
          <w:lang w:val="en-US" w:eastAsia="zh-CN"/>
        </w:rPr>
        <w:t>42</w:t>
      </w:r>
      <w:r>
        <w:rPr>
          <w:lang w:val="en-US" w:eastAsia="zh-CN"/>
        </w:rPr>
        <w:t xml:space="preserve">, and </w:t>
      </w:r>
      <m:oMath>
        <m:r>
          <w:rPr>
            <w:rFonts w:ascii="Cambria Math" w:eastAsia="等线" w:hAnsi="Cambria Math"/>
            <w:lang w:eastAsia="ko-KR"/>
          </w:rPr>
          <m:t>α</m:t>
        </m:r>
      </m:oMath>
      <w:r>
        <w:rPr>
          <w:rFonts w:eastAsia="等线" w:hAnsi="Cambria Math" w:hint="eastAsia"/>
          <w:lang w:val="en-US" w:eastAsia="zh-CN"/>
        </w:rPr>
        <w:t xml:space="preserve"> </w:t>
      </w:r>
      <w:r>
        <w:rPr>
          <w:lang w:val="en-US" w:eastAsia="zh-CN"/>
        </w:rPr>
        <w:t>=</w:t>
      </w:r>
      <w:r>
        <w:rPr>
          <w:rFonts w:hint="eastAsia"/>
          <w:lang w:val="en-US" w:eastAsia="zh-CN"/>
        </w:rPr>
        <w:t xml:space="preserve"> </w:t>
      </w:r>
      <w:r>
        <w:rPr>
          <w:lang w:val="en-US" w:eastAsia="zh-CN"/>
        </w:rPr>
        <w:t>(</w:t>
      </w:r>
      <w:r>
        <w:rPr>
          <w:i/>
          <w:iCs/>
          <w:lang w:val="en-US" w:eastAsia="zh-CN"/>
        </w:rPr>
        <w:t>T</w:t>
      </w:r>
      <w:r>
        <w:rPr>
          <w:i/>
          <w:iCs/>
          <w:vertAlign w:val="subscript"/>
          <w:lang w:val="en-US" w:eastAsia="zh-CN"/>
        </w:rPr>
        <w:t>wood</w:t>
      </w:r>
      <w:r>
        <w:rPr>
          <w:rFonts w:hint="eastAsia"/>
          <w:i/>
          <w:iCs/>
          <w:vertAlign w:val="subscript"/>
          <w:lang w:val="en-US" w:eastAsia="zh-CN"/>
        </w:rPr>
        <w:t xml:space="preserve"> </w:t>
      </w:r>
      <w:r>
        <w:rPr>
          <w:lang w:val="en-US" w:eastAsia="zh-CN"/>
        </w:rPr>
        <w:t>/</w:t>
      </w:r>
      <w:r>
        <w:rPr>
          <w:rFonts w:hint="eastAsia"/>
          <w:lang w:val="en-US" w:eastAsia="zh-CN"/>
        </w:rPr>
        <w:t>6</w:t>
      </w:r>
      <w:r>
        <w:rPr>
          <w:i/>
          <w:iCs/>
          <w:lang w:val="en-US" w:eastAsia="zh-CN"/>
        </w:rPr>
        <w:t>cm</w:t>
      </w:r>
      <w:r>
        <w:rPr>
          <w:lang w:val="en-US" w:eastAsia="zh-CN"/>
        </w:rPr>
        <w:t xml:space="preserve">). After such settings, the simulation results of </w:t>
      </w:r>
      <w:r>
        <w:rPr>
          <w:rFonts w:hint="eastAsia"/>
          <w:lang w:val="en-US" w:eastAsia="zh-CN"/>
        </w:rPr>
        <w:t>EMC</w:t>
      </w:r>
      <w:r>
        <w:rPr>
          <w:lang w:val="en-US" w:eastAsia="zh-CN"/>
        </w:rPr>
        <w:t>, Option 1</w:t>
      </w:r>
      <w:r>
        <w:rPr>
          <w:rFonts w:hint="eastAsia"/>
          <w:lang w:val="en-US" w:eastAsia="zh-CN"/>
        </w:rPr>
        <w:t xml:space="preserve"> </w:t>
      </w:r>
      <w:r>
        <w:rPr>
          <w:lang w:val="en-US" w:eastAsia="zh-CN"/>
        </w:rPr>
        <w:t xml:space="preserve">and Option 2 are shown in </w:t>
      </w:r>
      <w:r>
        <w:rPr>
          <w:rFonts w:hint="eastAsia"/>
          <w:lang w:val="en-US" w:eastAsia="zh-CN"/>
        </w:rPr>
        <w:t>Figure 6</w:t>
      </w:r>
      <w:r>
        <w:rPr>
          <w:lang w:val="en-US" w:eastAsia="zh-CN"/>
        </w:rPr>
        <w:t xml:space="preserve"> below. </w:t>
      </w:r>
    </w:p>
    <w:p w14:paraId="069ECFD6" w14:textId="77777777" w:rsidR="00431B92" w:rsidRDefault="00B14AA0">
      <w:pPr>
        <w:spacing w:before="120"/>
        <w:rPr>
          <w:lang w:val="en-US" w:eastAsia="zh-CN"/>
        </w:rPr>
      </w:pPr>
      <w:r>
        <w:rPr>
          <w:rFonts w:hint="eastAsia"/>
          <w:lang w:val="en-US" w:eastAsia="zh-CN"/>
        </w:rPr>
        <w:t>F</w:t>
      </w:r>
      <w:r>
        <w:rPr>
          <w:lang w:val="en-US" w:eastAsia="zh-CN"/>
        </w:rPr>
        <w:t xml:space="preserve">or </w:t>
      </w:r>
      <w:r>
        <w:rPr>
          <w:rFonts w:hint="eastAsia"/>
          <w:lang w:val="en-US" w:eastAsia="zh-CN"/>
        </w:rPr>
        <w:t xml:space="preserve">all </w:t>
      </w:r>
      <w:r>
        <w:rPr>
          <w:lang w:val="en-US" w:eastAsia="zh-CN"/>
        </w:rPr>
        <w:t xml:space="preserve">the five </w:t>
      </w:r>
      <w:r>
        <w:rPr>
          <w:rFonts w:hint="eastAsia"/>
          <w:lang w:val="en-US" w:eastAsia="zh-CN"/>
        </w:rPr>
        <w:t xml:space="preserve">simulated </w:t>
      </w:r>
      <w:r>
        <w:rPr>
          <w:lang w:val="en-US" w:eastAsia="zh-CN"/>
        </w:rPr>
        <w:t xml:space="preserve">thicknesses of </w:t>
      </w:r>
      <w:r>
        <w:rPr>
          <w:rFonts w:hint="eastAsia"/>
          <w:lang w:val="en-US" w:eastAsia="zh-CN"/>
        </w:rPr>
        <w:t>wood</w:t>
      </w:r>
      <w:r>
        <w:rPr>
          <w:lang w:val="en-US" w:eastAsia="zh-CN"/>
        </w:rPr>
        <w:t xml:space="preserve"> and the entire simulated frequency band, </w:t>
      </w:r>
      <w:r>
        <w:rPr>
          <w:rFonts w:hint="eastAsia"/>
          <w:lang w:val="en-US" w:eastAsia="zh-CN"/>
        </w:rPr>
        <w:t xml:space="preserve">it can be seen that </w:t>
      </w:r>
      <w:r>
        <w:rPr>
          <w:lang w:val="en-US" w:eastAsia="zh-CN"/>
        </w:rPr>
        <w:t xml:space="preserve">the penetration loss of Option 2 is very close to the results of </w:t>
      </w:r>
      <w:r>
        <w:rPr>
          <w:rFonts w:hint="eastAsia"/>
          <w:lang w:val="en-US" w:eastAsia="zh-CN"/>
        </w:rPr>
        <w:t>EMC</w:t>
      </w:r>
      <w:r>
        <w:rPr>
          <w:lang w:val="en-US" w:eastAsia="zh-CN"/>
        </w:rPr>
        <w:t>.</w:t>
      </w:r>
      <w:r>
        <w:rPr>
          <w:rFonts w:hint="eastAsia"/>
          <w:lang w:val="en-US" w:eastAsia="zh-CN"/>
        </w:rPr>
        <w:t xml:space="preserve"> W</w:t>
      </w:r>
      <w:r>
        <w:rPr>
          <w:lang w:val="en-US" w:eastAsia="zh-CN"/>
        </w:rPr>
        <w:t>hen the thickness of the wood is 6</w:t>
      </w:r>
      <w:r>
        <w:rPr>
          <w:lang w:val="en-US" w:eastAsia="zh-CN"/>
        </w:rPr>
        <w:t xml:space="preserve"> cm, </w:t>
      </w:r>
      <w:r>
        <w:rPr>
          <w:rFonts w:hint="eastAsia"/>
          <w:lang w:val="en-US" w:eastAsia="zh-CN"/>
        </w:rPr>
        <w:t xml:space="preserve">all </w:t>
      </w:r>
      <w:r>
        <w:rPr>
          <w:lang w:val="en-US" w:eastAsia="zh-CN"/>
        </w:rPr>
        <w:t xml:space="preserve">the penetration loss of </w:t>
      </w:r>
      <w:r>
        <w:rPr>
          <w:rFonts w:hint="eastAsia"/>
          <w:lang w:val="en-US" w:eastAsia="zh-CN"/>
        </w:rPr>
        <w:t xml:space="preserve">EMC and two options </w:t>
      </w:r>
      <w:r>
        <w:rPr>
          <w:lang w:val="en-US" w:eastAsia="zh-CN"/>
        </w:rPr>
        <w:t>is closest to that specified in TR</w:t>
      </w:r>
      <w:r>
        <w:rPr>
          <w:rFonts w:hint="eastAsia"/>
          <w:lang w:val="en-US" w:eastAsia="zh-CN"/>
        </w:rPr>
        <w:t xml:space="preserve"> </w:t>
      </w:r>
      <w:r>
        <w:rPr>
          <w:lang w:val="en-US" w:eastAsia="zh-CN"/>
        </w:rPr>
        <w:t xml:space="preserve">38.901. However, the slopes of the penetration loss curves for </w:t>
      </w:r>
      <w:r>
        <w:rPr>
          <w:rFonts w:hint="eastAsia"/>
          <w:lang w:val="en-US" w:eastAsia="zh-CN"/>
        </w:rPr>
        <w:t>EMC</w:t>
      </w:r>
      <w:r>
        <w:rPr>
          <w:lang w:val="en-US" w:eastAsia="zh-CN"/>
        </w:rPr>
        <w:t xml:space="preserve"> and Option 2 are higher than those for Option 1 and TR</w:t>
      </w:r>
      <w:r>
        <w:rPr>
          <w:rFonts w:hint="eastAsia"/>
          <w:lang w:val="en-US" w:eastAsia="zh-CN"/>
        </w:rPr>
        <w:t xml:space="preserve"> </w:t>
      </w:r>
      <w:r>
        <w:rPr>
          <w:lang w:val="en-US" w:eastAsia="zh-CN"/>
        </w:rPr>
        <w:t>38.901.</w:t>
      </w:r>
    </w:p>
    <w:p w14:paraId="1597EA0F" w14:textId="77777777" w:rsidR="00431B92" w:rsidRDefault="00B14AA0">
      <w:pPr>
        <w:rPr>
          <w:i/>
          <w:iCs/>
          <w:lang w:val="en-US" w:eastAsia="zh-CN"/>
        </w:rPr>
      </w:pPr>
      <w:r>
        <w:rPr>
          <w:rFonts w:hint="eastAsia"/>
          <w:b/>
          <w:bCs/>
          <w:i/>
          <w:iCs/>
          <w:lang w:val="en-US" w:eastAsia="zh-CN"/>
        </w:rPr>
        <w:t xml:space="preserve">Proposal 7: </w:t>
      </w:r>
      <w:r>
        <w:rPr>
          <w:rFonts w:hint="eastAsia"/>
          <w:i/>
          <w:iCs/>
          <w:lang w:val="en-US" w:eastAsia="zh-CN"/>
        </w:rPr>
        <w:t xml:space="preserve">For </w:t>
      </w:r>
      <w:r>
        <w:rPr>
          <w:i/>
          <w:iCs/>
          <w:lang w:val="en-US" w:eastAsia="zh-CN"/>
        </w:rPr>
        <w:t xml:space="preserve">the </w:t>
      </w:r>
      <w:r>
        <w:rPr>
          <w:rFonts w:hint="eastAsia"/>
          <w:i/>
          <w:iCs/>
          <w:lang w:val="en-US" w:eastAsia="zh-CN"/>
        </w:rPr>
        <w:t xml:space="preserve">wood </w:t>
      </w:r>
      <w:r>
        <w:rPr>
          <w:i/>
          <w:iCs/>
          <w:lang w:val="en-US" w:eastAsia="zh-CN"/>
        </w:rPr>
        <w:t>penetration l</w:t>
      </w:r>
      <w:r>
        <w:rPr>
          <w:i/>
          <w:iCs/>
          <w:lang w:val="en-US" w:eastAsia="zh-CN"/>
        </w:rPr>
        <w:t>oss model</w:t>
      </w:r>
      <w:r>
        <w:rPr>
          <w:rFonts w:hint="eastAsia"/>
          <w:i/>
          <w:iCs/>
          <w:lang w:val="en-US" w:eastAsia="zh-CN"/>
        </w:rPr>
        <w:t>, either Option 1 or the updated Option 2 can be down-selected.</w:t>
      </w:r>
    </w:p>
    <w:tbl>
      <w:tblPr>
        <w:tblStyle w:val="afd"/>
        <w:tblW w:w="0" w:type="auto"/>
        <w:tblLook w:val="04A0" w:firstRow="1" w:lastRow="0" w:firstColumn="1" w:lastColumn="0" w:noHBand="0" w:noVBand="1"/>
      </w:tblPr>
      <w:tblGrid>
        <w:gridCol w:w="9629"/>
      </w:tblGrid>
      <w:tr w:rsidR="00431B92" w14:paraId="6F5596BB" w14:textId="77777777">
        <w:tc>
          <w:tcPr>
            <w:tcW w:w="9855" w:type="dxa"/>
          </w:tcPr>
          <w:p w14:paraId="7FFB0674"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model without air interface loss</w:t>
            </w:r>
          </w:p>
          <w:p w14:paraId="5C339B81"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w:rPr>
                      <w:rFonts w:ascii="Cambria Math" w:eastAsia="等线" w:hAnsi="Cambria Math"/>
                      <w:lang w:eastAsia="ko-KR"/>
                    </w:rPr>
                    <m:t>L</m:t>
                  </m:r>
                </m:e>
                <m:sub>
                  <m:r>
                    <w:rPr>
                      <w:rFonts w:ascii="Cambria Math" w:eastAsia="等线" w:hAnsi="Cambria Math"/>
                      <w:lang w:eastAsia="ko-KR"/>
                    </w:rPr>
                    <m:t>wood</m:t>
                  </m:r>
                </m:sub>
              </m:sSub>
              <m:r>
                <m:rPr>
                  <m:sty m:val="p"/>
                </m:rPr>
                <w:rPr>
                  <w:rFonts w:ascii="Cambria Math" w:eastAsia="等线" w:hAnsi="Cambria Math"/>
                  <w:lang w:eastAsia="ko-KR"/>
                </w:rPr>
                <m:t>=</m:t>
              </m:r>
              <m:r>
                <w:rPr>
                  <w:rFonts w:ascii="Cambria Math" w:eastAsia="等线" w:hAnsi="Cambria Math"/>
                  <w:lang w:eastAsia="ko-KR"/>
                </w:rPr>
                <m:t>α</m:t>
              </m:r>
              <m:r>
                <m:rPr>
                  <m:sty m:val="p"/>
                </m:rPr>
                <w:rPr>
                  <w:rFonts w:ascii="Cambria Math" w:eastAsia="等线" w:hAnsi="Cambria Math"/>
                  <w:lang w:eastAsia="ko-KR"/>
                </w:rPr>
                <m:t>(4.85+0.12</m:t>
              </m:r>
              <m:r>
                <w:rPr>
                  <w:rFonts w:ascii="Cambria Math" w:eastAsia="等线" w:hAnsi="Cambria Math"/>
                  <w:lang w:eastAsia="ko-KR"/>
                </w:rPr>
                <m:t>f</m:t>
              </m:r>
              <m:r>
                <m:rPr>
                  <m:sty m:val="p"/>
                </m:rPr>
                <w:rPr>
                  <w:rFonts w:ascii="Cambria Math" w:eastAsia="等线" w:hAnsi="Cambria Math"/>
                  <w:lang w:eastAsia="ko-KR"/>
                </w:rPr>
                <m:t>)</m:t>
              </m:r>
            </m:oMath>
          </w:p>
          <w:p w14:paraId="2E6E2789" w14:textId="77777777" w:rsidR="00431B92" w:rsidRDefault="00B14AA0">
            <w:pPr>
              <w:numPr>
                <w:ilvl w:val="2"/>
                <w:numId w:val="14"/>
              </w:numPr>
              <w:suppressAutoHyphens/>
              <w:spacing w:after="0" w:line="254" w:lineRule="auto"/>
              <w:rPr>
                <w:rFonts w:eastAsia="等线"/>
                <w:lang w:eastAsia="ko-KR"/>
              </w:rPr>
            </w:pPr>
            <m:oMath>
              <m:r>
                <w:rPr>
                  <w:rFonts w:ascii="Cambria Math" w:eastAsia="等线" w:hAnsi="Cambria Math"/>
                  <w:lang w:eastAsia="ko-KR"/>
                </w:rPr>
                <w:lastRenderedPageBreak/>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wood</m:t>
                          </m:r>
                        </m:sub>
                      </m:sSub>
                    </m:num>
                    <m:den>
                      <m:r>
                        <m:rPr>
                          <m:sty m:val="p"/>
                        </m:rPr>
                        <w:rPr>
                          <w:rFonts w:ascii="Cambria Math" w:eastAsia="等线" w:hAnsi="Cambria Math"/>
                          <w:lang w:eastAsia="ko-KR"/>
                        </w:rPr>
                        <m:t>6c</m:t>
                      </m:r>
                      <m:r>
                        <w:rPr>
                          <w:rFonts w:ascii="Cambria Math" w:eastAsia="等线" w:hAnsi="Cambria Math"/>
                          <w:lang w:eastAsia="ko-KR"/>
                        </w:rPr>
                        <m:t>m</m:t>
                      </m:r>
                    </m:den>
                  </m:f>
                </m:e>
              </m:d>
            </m:oMath>
          </w:p>
          <w:p w14:paraId="069DB86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wood is 6 cm</w:t>
            </w:r>
          </w:p>
          <w:p w14:paraId="6BB6F744"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 xml:space="preserve">Option 2) thickness dependent </w:t>
            </w:r>
            <w:r>
              <w:rPr>
                <w:rFonts w:eastAsia="等线"/>
                <w:lang w:eastAsia="ko-KR"/>
              </w:rPr>
              <w:t>model with air interface loss</w:t>
            </w:r>
          </w:p>
          <w:p w14:paraId="6538E079"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w</m:t>
                  </m:r>
                  <m:r>
                    <w:rPr>
                      <w:rFonts w:ascii="Cambria Math" w:eastAsia="等线" w:hAnsi="Cambria Math"/>
                      <w:color w:val="FF0000"/>
                      <w:lang w:eastAsia="zh-CN"/>
                    </w:rPr>
                    <m:t>ood</m:t>
                  </m:r>
                </m:sub>
              </m:sSub>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0.3+0.42</m:t>
              </m:r>
              <m:r>
                <w:rPr>
                  <w:rFonts w:ascii="Cambria Math" w:eastAsia="等线" w:hAnsi="Cambria Math"/>
                  <w:color w:val="FF0000"/>
                  <w:lang w:eastAsia="ko-KR"/>
                </w:rPr>
                <m:t>αf</m:t>
              </m:r>
            </m:oMath>
            <w:r>
              <w:rPr>
                <w:rFonts w:eastAsia="等线" w:hAnsi="Cambria Math" w:hint="eastAsia"/>
                <w:lang w:val="en-US" w:eastAsia="zh-CN"/>
              </w:rPr>
              <w:t xml:space="preserve">  </w:t>
            </w: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w</m:t>
                  </m:r>
                  <m:r>
                    <w:rPr>
                      <w:rFonts w:ascii="Cambria Math" w:eastAsia="等线" w:hAnsi="Cambria Math"/>
                      <w:strike/>
                      <w:color w:val="FF0000"/>
                      <w:lang w:eastAsia="zh-CN"/>
                    </w:rPr>
                    <m:t>ood</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p>
          <w:p w14:paraId="3940274A" w14:textId="77777777" w:rsidR="00431B92" w:rsidRDefault="00B14AA0">
            <w:pPr>
              <w:numPr>
                <w:ilvl w:val="2"/>
                <w:numId w:val="14"/>
              </w:numPr>
              <w:suppressAutoHyphens/>
              <w:spacing w:after="0" w:line="254" w:lineRule="auto"/>
              <w:rPr>
                <w:rFonts w:eastAsia="等线"/>
                <w:lang w:eastAsia="ko-KR"/>
              </w:rPr>
            </w:pPr>
            <m:oMath>
              <m:r>
                <w:rPr>
                  <w:rFonts w:ascii="Cambria Math" w:eastAsia="等线" w:hAnsi="Cambria Math"/>
                  <w:color w:val="FF0000"/>
                  <w:lang w:eastAsia="ko-KR"/>
                </w:rPr>
                <m:t>α</m:t>
              </m:r>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f>
                    <m:fPr>
                      <m:ctrlPr>
                        <w:rPr>
                          <w:rFonts w:ascii="Cambria Math" w:eastAsia="等线" w:hAnsi="Cambria Math"/>
                          <w:color w:val="FF0000"/>
                          <w:lang w:eastAsia="ko-KR"/>
                        </w:rPr>
                      </m:ctrlPr>
                    </m:fPr>
                    <m:num>
                      <m:sSub>
                        <m:sSubPr>
                          <m:ctrlPr>
                            <w:rPr>
                              <w:rFonts w:ascii="Cambria Math" w:eastAsia="等线" w:hAnsi="Cambria Math"/>
                              <w:color w:val="FF0000"/>
                              <w:lang w:eastAsia="ko-KR"/>
                            </w:rPr>
                          </m:ctrlPr>
                        </m:sSubPr>
                        <m:e>
                          <m:r>
                            <w:rPr>
                              <w:rFonts w:ascii="Cambria Math" w:eastAsia="等线" w:hAnsi="Cambria Math"/>
                              <w:color w:val="FF0000"/>
                              <w:lang w:eastAsia="ko-KR"/>
                            </w:rPr>
                            <m:t>T</m:t>
                          </m:r>
                        </m:e>
                        <m:sub>
                          <m:r>
                            <w:rPr>
                              <w:rFonts w:ascii="Cambria Math" w:eastAsia="等线" w:hAnsi="Cambria Math"/>
                              <w:color w:val="FF0000"/>
                              <w:lang w:eastAsia="ko-KR"/>
                            </w:rPr>
                            <m:t>wood</m:t>
                          </m:r>
                        </m:sub>
                      </m:sSub>
                    </m:num>
                    <m:den>
                      <m:r>
                        <m:rPr>
                          <m:sty m:val="p"/>
                        </m:rPr>
                        <w:rPr>
                          <w:rFonts w:ascii="Cambria Math" w:eastAsia="等线" w:hAnsi="Cambria Math" w:hint="eastAsia"/>
                          <w:color w:val="FF0000"/>
                          <w:lang w:val="en-US" w:eastAsia="zh-CN"/>
                        </w:rPr>
                        <m:t>6</m:t>
                      </m:r>
                      <m:r>
                        <m:rPr>
                          <m:sty m:val="p"/>
                        </m:rPr>
                        <w:rPr>
                          <w:rFonts w:ascii="Cambria Math" w:eastAsia="等线" w:hAnsi="Cambria Math"/>
                          <w:color w:val="FF0000"/>
                          <w:lang w:eastAsia="ko-KR"/>
                        </w:rPr>
                        <m:t xml:space="preserve"> </m:t>
                      </m:r>
                      <m:r>
                        <w:rPr>
                          <w:rFonts w:ascii="Cambria Math" w:eastAsia="等线" w:hAnsi="Cambria Math"/>
                          <w:color w:val="FF0000"/>
                          <w:lang w:eastAsia="ko-KR"/>
                        </w:rPr>
                        <m:t>cm</m:t>
                      </m:r>
                    </m:den>
                  </m:f>
                </m:e>
              </m:d>
            </m:oMath>
            <w:r>
              <w:rPr>
                <w:rFonts w:hint="eastAsia"/>
                <w:lang w:val="en-US" w:eastAsia="zh-CN"/>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wood</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25DE4323"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w:r>
              <w:rPr>
                <w:rFonts w:eastAsia="等线" w:hint="eastAsia"/>
                <w:color w:val="FF0000"/>
                <w:lang w:val="en-US" w:eastAsia="zh-CN"/>
              </w:rPr>
              <w:t>6 cm</w:t>
            </w:r>
            <w:r>
              <w:rPr>
                <w:rFonts w:eastAsia="等线"/>
                <w:strike/>
                <w:color w:val="FF0000"/>
                <w:lang w:eastAsia="ko-KR"/>
              </w:rPr>
              <w:t>X</w:t>
            </w:r>
            <w:r>
              <w:rPr>
                <w:rFonts w:eastAsia="等线"/>
                <w:lang w:eastAsia="ko-KR"/>
              </w:rPr>
              <w:t xml:space="preserve"> is the default thickness of the wood.</w:t>
            </w:r>
          </w:p>
          <w:p w14:paraId="5AC2697C" w14:textId="77777777" w:rsidR="00431B92" w:rsidRDefault="00B14AA0">
            <w:pPr>
              <w:numPr>
                <w:ilvl w:val="3"/>
                <w:numId w:val="14"/>
              </w:numPr>
              <w:suppressAutoHyphens/>
              <w:spacing w:after="0" w:line="254" w:lineRule="auto"/>
              <w:rPr>
                <w:i/>
                <w:iCs/>
                <w:lang w:val="en-US" w:eastAsia="zh-CN"/>
              </w:rPr>
            </w:pPr>
            <w:r>
              <w:rPr>
                <w:rFonts w:eastAsia="等线"/>
                <w:strike/>
                <w:color w:val="FF0000"/>
                <w:lang w:eastAsia="ko-KR"/>
              </w:rPr>
              <w:t>Parameters a, b, and X are FFS.</w:t>
            </w:r>
          </w:p>
        </w:tc>
      </w:tr>
    </w:tbl>
    <w:p w14:paraId="41847839" w14:textId="77777777" w:rsidR="00431B92" w:rsidRDefault="00B14AA0">
      <w:pPr>
        <w:spacing w:before="120"/>
        <w:jc w:val="center"/>
        <w:rPr>
          <w:lang w:val="en-US" w:eastAsia="zh-CN"/>
        </w:rPr>
      </w:pPr>
      <w:r>
        <w:rPr>
          <w:noProof/>
        </w:rPr>
        <w:lastRenderedPageBreak/>
        <w:drawing>
          <wp:inline distT="0" distB="0" distL="0" distR="0">
            <wp:extent cx="4121785" cy="34340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21785" cy="3434080"/>
                    </a:xfrm>
                    <a:prstGeom prst="rect">
                      <a:avLst/>
                    </a:prstGeom>
                    <a:noFill/>
                    <a:ln>
                      <a:noFill/>
                    </a:ln>
                  </pic:spPr>
                </pic:pic>
              </a:graphicData>
            </a:graphic>
          </wp:inline>
        </w:drawing>
      </w:r>
    </w:p>
    <w:p w14:paraId="1204F8F4" w14:textId="77777777" w:rsidR="00431B92" w:rsidRDefault="00B14AA0">
      <w:pPr>
        <w:spacing w:before="120"/>
        <w:jc w:val="center"/>
        <w:rPr>
          <w:lang w:val="en-US" w:eastAsia="zh-CN"/>
        </w:rPr>
      </w:pPr>
      <w:r>
        <w:rPr>
          <w:rFonts w:hint="eastAsia"/>
          <w:lang w:val="en-US" w:eastAsia="zh-CN"/>
        </w:rPr>
        <w:t xml:space="preserve">Figure 6. PL curves of EMC, Option 1 and Option 2 for </w:t>
      </w:r>
      <w:r>
        <w:rPr>
          <w:rFonts w:hint="eastAsia"/>
          <w:lang w:val="en-US" w:eastAsia="zh-CN"/>
        </w:rPr>
        <w:t>wood</w:t>
      </w:r>
    </w:p>
    <w:p w14:paraId="63CF5EBD" w14:textId="77777777" w:rsidR="00431B92" w:rsidRDefault="00B14AA0">
      <w:pPr>
        <w:numPr>
          <w:ilvl w:val="0"/>
          <w:numId w:val="22"/>
        </w:numPr>
        <w:spacing w:before="240" w:after="240"/>
        <w:jc w:val="left"/>
        <w:rPr>
          <w:rFonts w:eastAsia="Segoe UI"/>
          <w:b/>
          <w:bCs/>
          <w:color w:val="060607"/>
          <w:spacing w:val="4"/>
          <w:shd w:val="clear" w:color="auto" w:fill="FFFFFF"/>
          <w:lang w:val="en-US" w:eastAsia="zh-CN" w:bidi="ar"/>
        </w:rPr>
      </w:pPr>
      <w:r>
        <w:rPr>
          <w:rFonts w:eastAsia="Segoe UI" w:hint="eastAsia"/>
          <w:b/>
          <w:bCs/>
          <w:color w:val="060607"/>
          <w:spacing w:val="4"/>
          <w:shd w:val="clear" w:color="auto" w:fill="FFFFFF"/>
          <w:lang w:val="en-US" w:eastAsia="zh-CN" w:bidi="ar"/>
        </w:rPr>
        <w:t>Standard glass</w:t>
      </w:r>
    </w:p>
    <w:tbl>
      <w:tblPr>
        <w:tblStyle w:val="afd"/>
        <w:tblW w:w="0" w:type="auto"/>
        <w:tblLook w:val="04A0" w:firstRow="1" w:lastRow="0" w:firstColumn="1" w:lastColumn="0" w:noHBand="0" w:noVBand="1"/>
      </w:tblPr>
      <w:tblGrid>
        <w:gridCol w:w="9629"/>
      </w:tblGrid>
      <w:tr w:rsidR="00431B92" w14:paraId="3EEB647F" w14:textId="77777777">
        <w:tc>
          <w:tcPr>
            <w:tcW w:w="9673" w:type="dxa"/>
          </w:tcPr>
          <w:p w14:paraId="2572580C" w14:textId="77777777" w:rsidR="00431B92" w:rsidRDefault="00B14AA0">
            <w:pPr>
              <w:spacing w:after="0"/>
              <w:rPr>
                <w:rFonts w:eastAsia="等线"/>
                <w:highlight w:val="green"/>
                <w:lang w:eastAsia="zh-CN"/>
              </w:rPr>
            </w:pPr>
            <w:r>
              <w:rPr>
                <w:rFonts w:eastAsia="等线"/>
                <w:highlight w:val="green"/>
                <w:lang w:eastAsia="zh-CN"/>
              </w:rPr>
              <w:t>Agreement</w:t>
            </w:r>
          </w:p>
          <w:p w14:paraId="2EA8809A" w14:textId="77777777" w:rsidR="00431B92" w:rsidRDefault="00B14AA0">
            <w:pPr>
              <w:numPr>
                <w:ilvl w:val="0"/>
                <w:numId w:val="14"/>
              </w:numPr>
              <w:suppressAutoHyphens/>
              <w:spacing w:after="0" w:line="254" w:lineRule="auto"/>
              <w:rPr>
                <w:rFonts w:eastAsia="等线"/>
                <w:lang w:eastAsia="ko-KR"/>
              </w:rPr>
            </w:pPr>
            <w:r>
              <w:rPr>
                <w:rFonts w:eastAsia="等线"/>
                <w:lang w:eastAsia="ko-KR"/>
              </w:rPr>
              <w:t>RAN1 has identified that standard multi-panel glass penetration loss model may require updates at least for 6-24 GHz frequency range. Further discuss changes.</w:t>
            </w:r>
          </w:p>
          <w:p w14:paraId="115A6F49" w14:textId="77777777" w:rsidR="00431B92" w:rsidRDefault="00B14AA0">
            <w:pPr>
              <w:numPr>
                <w:ilvl w:val="0"/>
                <w:numId w:val="14"/>
              </w:numPr>
              <w:suppressAutoHyphens/>
              <w:spacing w:after="0" w:line="254" w:lineRule="auto"/>
              <w:rPr>
                <w:rFonts w:eastAsia="等线"/>
                <w:lang w:eastAsia="ko-KR"/>
              </w:rPr>
            </w:pPr>
            <w:r>
              <w:rPr>
                <w:rFonts w:eastAsia="等线"/>
                <w:lang w:eastAsia="ko-KR"/>
              </w:rPr>
              <w:t xml:space="preserve">For standard multi-panel glass penetration loss model, study the </w:t>
            </w:r>
            <w:r>
              <w:rPr>
                <w:rFonts w:eastAsia="等线"/>
                <w:lang w:eastAsia="ko-KR"/>
              </w:rPr>
              <w:t>following model changes:</w:t>
            </w:r>
          </w:p>
          <w:p w14:paraId="556C071B"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model without resonation effect</w:t>
            </w:r>
          </w:p>
          <w:p w14:paraId="2C596A81"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=α∙(2+0.2f)</m:t>
              </m:r>
            </m:oMath>
          </w:p>
          <w:p w14:paraId="0F3C224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lang w:eastAsia="ko-KR"/>
                            </w:rPr>
                            <m:t>3 cm</m:t>
                          </m:r>
                        </m:den>
                      </m:f>
                      <m:r>
                        <m:rPr>
                          <m:sty m:val="p"/>
                        </m:rPr>
                        <w:rPr>
                          <w:rFonts w:ascii="Cambria Math" w:eastAsia="等线" w:hAnsi="Cambria Math"/>
                          <w:lang w:eastAsia="ko-KR"/>
                        </w:rPr>
                        <m:t>+0.4</m:t>
                      </m:r>
                    </m:num>
                    <m:den>
                      <m:r>
                        <m:rPr>
                          <m:sty m:val="p"/>
                        </m:rPr>
                        <w:rPr>
                          <w:rFonts w:ascii="Cambria Math" w:eastAsia="等线" w:hAnsi="Cambria Math"/>
                          <w:lang w:eastAsia="ko-KR"/>
                        </w:rPr>
                        <m:t>1.4</m:t>
                      </m:r>
                    </m:den>
                  </m:f>
                </m:e>
              </m:d>
            </m:oMath>
          </w:p>
          <w:p w14:paraId="5D25EFC2"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136BCD41"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If model without resonation effect is selected, add note i</w:t>
            </w:r>
            <w:r>
              <w:rPr>
                <w:rFonts w:eastAsia="等线"/>
                <w:lang w:eastAsia="ko-KR"/>
              </w:rPr>
              <w:t>n TR that while glass material measurement may showcase resonation effect as a function of frequency and thickness, the model abstracts away the effect.</w:t>
            </w:r>
          </w:p>
          <w:p w14:paraId="29AE000B"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thickness dependent model with resonation effect</w:t>
            </w:r>
          </w:p>
          <w:p w14:paraId="13448023"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=0.08∙α∙f+sin</m:t>
              </m:r>
              <m:d>
                <m:dPr>
                  <m:ctrlPr>
                    <w:rPr>
                      <w:rFonts w:ascii="Cambria Math" w:eastAsia="等线" w:hAnsi="Cambria Math"/>
                      <w:lang w:eastAsia="ko-KR"/>
                    </w:rPr>
                  </m:ctrlPr>
                </m:dPr>
                <m:e>
                  <m:r>
                    <m:rPr>
                      <m:sty m:val="p"/>
                    </m:rPr>
                    <w:rPr>
                      <w:rFonts w:ascii="Cambria Math" w:eastAsia="等线" w:hAnsi="Cambria Math"/>
                      <w:lang w:eastAsia="ko-KR"/>
                    </w:rPr>
                    <m:t>1.05∙α∙f-7.8</m:t>
                  </m:r>
                </m:e>
              </m:d>
              <m:r>
                <m:rPr>
                  <m:sty m:val="p"/>
                </m:rPr>
                <w:rPr>
                  <w:rFonts w:ascii="Cambria Math" w:eastAsia="等线" w:hAnsi="Cambria Math"/>
                  <w:lang w:eastAsia="ko-KR"/>
                </w:rPr>
                <m:t>/</m:t>
              </m:r>
              <m:d>
                <m:dPr>
                  <m:ctrlPr>
                    <w:rPr>
                      <w:rFonts w:ascii="Cambria Math" w:eastAsia="等线" w:hAnsi="Cambria Math"/>
                      <w:lang w:eastAsia="ko-KR"/>
                    </w:rPr>
                  </m:ctrlPr>
                </m:dPr>
                <m:e>
                  <m:r>
                    <m:rPr>
                      <m:sty m:val="p"/>
                    </m:rPr>
                    <w:rPr>
                      <w:rFonts w:ascii="Cambria Math" w:eastAsia="等线" w:hAnsi="Cambria Math"/>
                      <w:lang w:eastAsia="ko-KR"/>
                    </w:rPr>
                    <m:t>α+0.2</m:t>
                  </m:r>
                </m:e>
              </m:d>
              <m:r>
                <m:rPr>
                  <m:sty m:val="p"/>
                </m:rPr>
                <w:rPr>
                  <w:rFonts w:ascii="Cambria Math" w:eastAsia="等线" w:hAnsi="Cambria Math"/>
                  <w:lang w:eastAsia="ko-KR"/>
                </w:rPr>
                <m:t>-</m:t>
              </m:r>
              <m:r>
                <m:rPr>
                  <m:sty m:val="p"/>
                </m:rPr>
                <w:rPr>
                  <w:rFonts w:ascii="Cambria Math" w:eastAsia="等线" w:hAnsi="Cambria Math"/>
                  <w:lang w:eastAsia="ko-KR"/>
                </w:rPr>
                <m:t>0.3α+1</m:t>
              </m:r>
              <m:r>
                <m:rPr>
                  <m:sty m:val="p"/>
                </m:rPr>
                <w:rPr>
                  <w:rFonts w:ascii="Cambria Math" w:eastAsia="等线" w:hAnsi="Cambria Math"/>
                  <w:lang w:eastAsia="ko-KR"/>
                </w:rPr>
                <m:t>.8</m:t>
              </m:r>
            </m:oMath>
          </w:p>
          <w:p w14:paraId="2F38E420" w14:textId="77777777" w:rsidR="00431B92" w:rsidRDefault="00B14AA0">
            <w:pPr>
              <w:numPr>
                <w:ilvl w:val="3"/>
                <w:numId w:val="14"/>
              </w:numPr>
              <w:suppressAutoHyphens/>
              <w:spacing w:after="0" w:line="254" w:lineRule="auto"/>
              <w:rPr>
                <w:rFonts w:eastAsia="等线"/>
                <w:lang w:eastAsia="ko-KR"/>
              </w:rPr>
            </w:pPr>
            <w:r>
              <w:rPr>
                <w:rFonts w:eastAsia="等线"/>
                <w:lang w:eastAsia="ko-KR"/>
              </w:rPr>
              <w:lastRenderedPageBreak/>
              <w:t xml:space="preserve">For </w:t>
            </w:r>
            <m:oMath>
              <m:r>
                <m:rPr>
                  <m:sty m:val="p"/>
                </m:rPr>
                <w:rPr>
                  <w:rFonts w:ascii="Cambria Math" w:eastAsia="等线" w:hAnsi="Cambria Math"/>
                  <w:lang w:eastAsia="ko-KR"/>
                </w:rPr>
                <m:t>α=3</m:t>
              </m:r>
            </m:oMath>
            <w:r>
              <w:rPr>
                <w:rFonts w:eastAsia="等线"/>
                <w:lang w:eastAsia="ko-KR"/>
              </w:rPr>
              <w:t xml:space="preserve">, </w:t>
            </w: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=0.9+ 0.24∙f+sin</m:t>
              </m:r>
              <m:d>
                <m:dPr>
                  <m:ctrlPr>
                    <w:rPr>
                      <w:rFonts w:ascii="Cambria Math" w:eastAsia="等线" w:hAnsi="Cambria Math"/>
                      <w:lang w:eastAsia="ko-KR"/>
                    </w:rPr>
                  </m:ctrlPr>
                </m:dPr>
                <m:e>
                  <m:r>
                    <m:rPr>
                      <m:sty m:val="p"/>
                    </m:rPr>
                    <w:rPr>
                      <w:rFonts w:ascii="Cambria Math" w:eastAsia="等线" w:hAnsi="Cambria Math"/>
                      <w:lang w:eastAsia="ko-KR"/>
                    </w:rPr>
                    <m:t>3.15∙f-7.8</m:t>
                  </m:r>
                </m:e>
              </m:d>
              <m:r>
                <m:rPr>
                  <m:sty m:val="p"/>
                </m:rPr>
                <w:rPr>
                  <w:rFonts w:ascii="Cambria Math" w:eastAsia="等线" w:hAnsi="Cambria Math"/>
                  <w:lang w:eastAsia="ko-KR"/>
                </w:rPr>
                <m:t>/3.2</m:t>
              </m:r>
            </m:oMath>
          </w:p>
          <w:p w14:paraId="2B52FAB4"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lang w:eastAsia="ko-KR"/>
                        </w:rPr>
                        <m:t>1 cm</m:t>
                      </m:r>
                    </m:den>
                  </m:f>
                </m:e>
              </m:d>
            </m:oMath>
          </w:p>
          <w:p w14:paraId="71C4B445"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2244AAC9"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3) thickness dependent model without resonation effect and with air interface loss</w:t>
            </w:r>
          </w:p>
          <w:p w14:paraId="3F58B444"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=a+b∙</m:t>
              </m:r>
              <m:r>
                <w:rPr>
                  <w:rFonts w:ascii="Cambria Math" w:eastAsia="等线" w:hAnsi="Cambria Math"/>
                  <w:lang w:eastAsia="ko-KR"/>
                </w:rPr>
                <m:t>α</m:t>
              </m:r>
              <m:r>
                <w:rPr>
                  <w:rFonts w:ascii="Cambria Math" w:eastAsia="等线" w:hAnsi="Cambria Math"/>
                  <w:lang w:eastAsia="ko-KR"/>
                </w:rPr>
                <m:t>∙</m:t>
              </m:r>
              <m:r>
                <w:rPr>
                  <w:rFonts w:ascii="Cambria Math" w:eastAsia="等线" w:hAnsi="Cambria Math"/>
                  <w:lang w:eastAsia="ko-KR"/>
                </w:rPr>
                <m:t>f</m:t>
              </m:r>
            </m:oMath>
            <w:r>
              <w:rPr>
                <w:lang w:eastAsia="ko-KR"/>
              </w:rPr>
              <w:t xml:space="preserve">, </w:t>
            </w:r>
            <m:oMath>
              <m:r>
                <w:rPr>
                  <w:rFonts w:ascii="Cambria Math" w:eastAsia="等线" w:hAnsi="Cambria Math"/>
                  <w:lang w:eastAsia="ko-KR"/>
                </w:rPr>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glass</m:t>
                          </m:r>
                        </m:sub>
                      </m:sSub>
                    </m:num>
                    <m:den>
                      <m:r>
                        <m:rPr>
                          <m:sty m:val="p"/>
                        </m:rPr>
                        <w:rPr>
                          <w:rFonts w:ascii="Cambria Math" w:eastAsia="等线" w:hAnsi="Cambria Math"/>
                          <w:lang w:eastAsia="ko-KR"/>
                        </w:rPr>
                        <m:t xml:space="preserve">X </m:t>
                      </m:r>
                      <m:r>
                        <w:rPr>
                          <w:rFonts w:ascii="Cambria Math" w:eastAsia="等线" w:hAnsi="Cambria Math"/>
                          <w:lang w:eastAsia="ko-KR"/>
                        </w:rPr>
                        <m:t>cm</m:t>
                      </m:r>
                    </m:den>
                  </m:f>
                </m:e>
              </m:d>
            </m:oMath>
          </w:p>
          <w:p w14:paraId="7F3A355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Where X is the default thickness of the glass.</w:t>
            </w:r>
          </w:p>
          <w:p w14:paraId="771D22DE"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Parameters a, b, and X are FFS.</w:t>
            </w:r>
          </w:p>
          <w:p w14:paraId="33CF9DF4" w14:textId="77777777" w:rsidR="00431B92" w:rsidRDefault="00B14AA0">
            <w:pPr>
              <w:numPr>
                <w:ilvl w:val="1"/>
                <w:numId w:val="14"/>
              </w:numPr>
              <w:suppressAutoHyphens/>
              <w:spacing w:after="0" w:line="254" w:lineRule="auto"/>
            </w:pPr>
            <w:r>
              <w:rPr>
                <w:rFonts w:eastAsia="等线"/>
                <w:lang w:eastAsia="ko-KR"/>
              </w:rPr>
              <w:t>Note: for all options, consider the impact to overall building exterior penetration loss from the potential changes to glass penetration loss.</w:t>
            </w:r>
          </w:p>
        </w:tc>
      </w:tr>
    </w:tbl>
    <w:p w14:paraId="677B2138" w14:textId="77777777" w:rsidR="00431B92" w:rsidRDefault="00B14AA0">
      <w:pPr>
        <w:spacing w:before="120"/>
        <w:rPr>
          <w:lang w:val="en-US" w:eastAsia="zh-CN"/>
        </w:rPr>
      </w:pPr>
      <w:r>
        <w:rPr>
          <w:rFonts w:hint="eastAsia"/>
          <w:lang w:val="en-US" w:eastAsia="zh-CN"/>
        </w:rPr>
        <w:lastRenderedPageBreak/>
        <w:t>Based on EMC res</w:t>
      </w:r>
      <w:r>
        <w:rPr>
          <w:rFonts w:hint="eastAsia"/>
          <w:lang w:val="en-US" w:eastAsia="zh-CN"/>
        </w:rPr>
        <w:t>ults and field measurement data from contributions [11-13], the penetration loss for concrete and wood increase linearly with the increase of frequency, and these penetration loss can be scaled linearly with the thickness for each material. However, for st</w:t>
      </w:r>
      <w:r>
        <w:rPr>
          <w:rFonts w:hint="eastAsia"/>
          <w:lang w:val="en-US" w:eastAsia="zh-CN"/>
        </w:rPr>
        <w:t>andard glass and IRR glass, their penetration loss do not always increase linearly with frequency. Especially for standard glass, its penetration loss exhibits an obvious quasi-sinusoidal variation as frequency increases. That is caused by so-called resona</w:t>
      </w:r>
      <w:r>
        <w:rPr>
          <w:rFonts w:hint="eastAsia"/>
          <w:lang w:val="en-US" w:eastAsia="zh-CN"/>
        </w:rPr>
        <w:t xml:space="preserve">nce effect. </w:t>
      </w:r>
    </w:p>
    <w:p w14:paraId="79B64D50" w14:textId="77777777" w:rsidR="00431B92" w:rsidRDefault="00B14AA0">
      <w:pPr>
        <w:spacing w:before="120"/>
        <w:rPr>
          <w:lang w:val="en-US" w:eastAsia="zh-CN"/>
        </w:rPr>
      </w:pPr>
      <w:r>
        <w:rPr>
          <w:rFonts w:hint="eastAsia"/>
          <w:lang w:val="en-US" w:eastAsia="zh-CN"/>
        </w:rPr>
        <w:t xml:space="preserve">RAN1 #120 meeting provides three candidate options for validating the standard glass </w:t>
      </w:r>
      <w:r>
        <w:rPr>
          <w:lang w:val="en-US" w:eastAsia="zh-CN"/>
        </w:rPr>
        <w:t>penetration loss model</w:t>
      </w:r>
      <w:r>
        <w:rPr>
          <w:rFonts w:hint="eastAsia"/>
          <w:lang w:val="en-US" w:eastAsia="zh-CN"/>
        </w:rPr>
        <w:t>. T</w:t>
      </w:r>
      <w:r>
        <w:rPr>
          <w:lang w:val="en-US" w:eastAsia="zh-CN"/>
        </w:rPr>
        <w:t xml:space="preserve">he parameters in the Option </w:t>
      </w:r>
      <w:r>
        <w:rPr>
          <w:rFonts w:hint="eastAsia"/>
          <w:lang w:val="en-US" w:eastAsia="zh-CN"/>
        </w:rPr>
        <w:t>3</w:t>
      </w:r>
      <w:r>
        <w:rPr>
          <w:lang w:val="en-US" w:eastAsia="zh-CN"/>
        </w:rPr>
        <w:t xml:space="preserve"> formula </w:t>
      </w:r>
      <w:r>
        <w:rPr>
          <w:rFonts w:hint="eastAsia"/>
          <w:lang w:val="en-US" w:eastAsia="zh-CN"/>
        </w:rPr>
        <w:t>can be</w:t>
      </w:r>
      <w:r>
        <w:rPr>
          <w:lang w:val="en-US" w:eastAsia="zh-CN"/>
        </w:rPr>
        <w:t xml:space="preserve"> set as a</w:t>
      </w:r>
      <w:r>
        <w:rPr>
          <w:rFonts w:hint="eastAsia"/>
          <w:lang w:val="en-US" w:eastAsia="zh-CN"/>
        </w:rPr>
        <w:t xml:space="preserve"> </w:t>
      </w:r>
      <w:r>
        <w:rPr>
          <w:lang w:val="en-US" w:eastAsia="zh-CN"/>
        </w:rPr>
        <w:t>=</w:t>
      </w:r>
      <w:r>
        <w:rPr>
          <w:rFonts w:hint="eastAsia"/>
          <w:lang w:val="en-US" w:eastAsia="zh-CN"/>
        </w:rPr>
        <w:t xml:space="preserve"> 1</w:t>
      </w:r>
      <w:r>
        <w:rPr>
          <w:lang w:val="en-US" w:eastAsia="zh-CN"/>
        </w:rPr>
        <w:t>.3, b</w:t>
      </w:r>
      <w:r>
        <w:rPr>
          <w:rFonts w:hint="eastAsia"/>
          <w:lang w:val="en-US" w:eastAsia="zh-CN"/>
        </w:rPr>
        <w:t xml:space="preserve"> </w:t>
      </w:r>
      <w:r>
        <w:rPr>
          <w:lang w:val="en-US" w:eastAsia="zh-CN"/>
        </w:rPr>
        <w:t>=</w:t>
      </w:r>
      <w:r>
        <w:rPr>
          <w:rFonts w:hint="eastAsia"/>
          <w:lang w:val="en-US" w:eastAsia="zh-CN"/>
        </w:rPr>
        <w:t xml:space="preserve"> </w:t>
      </w:r>
      <w:r>
        <w:rPr>
          <w:lang w:val="en-US" w:eastAsia="zh-CN"/>
        </w:rPr>
        <w:t>0.</w:t>
      </w:r>
      <w:r>
        <w:rPr>
          <w:rFonts w:hint="eastAsia"/>
          <w:lang w:val="en-US" w:eastAsia="zh-CN"/>
        </w:rPr>
        <w:t>24</w:t>
      </w:r>
      <w:r>
        <w:rPr>
          <w:lang w:val="en-US" w:eastAsia="zh-CN"/>
        </w:rPr>
        <w:t xml:space="preserve">, and </w:t>
      </w:r>
      <m:oMath>
        <m:r>
          <w:rPr>
            <w:rFonts w:ascii="Cambria Math" w:eastAsia="等线" w:hAnsi="Cambria Math"/>
            <w:lang w:eastAsia="ko-KR"/>
          </w:rPr>
          <m:t>α</m:t>
        </m:r>
      </m:oMath>
      <w:r>
        <w:rPr>
          <w:rFonts w:eastAsia="等线" w:hAnsi="Cambria Math" w:hint="eastAsia"/>
          <w:lang w:val="en-US" w:eastAsia="zh-CN"/>
        </w:rPr>
        <w:t xml:space="preserve"> </w:t>
      </w:r>
      <w:r>
        <w:rPr>
          <w:lang w:val="en-US" w:eastAsia="zh-CN"/>
        </w:rPr>
        <w:t>=</w:t>
      </w:r>
      <w:r>
        <w:rPr>
          <w:rFonts w:hint="eastAsia"/>
          <w:lang w:val="en-US" w:eastAsia="zh-CN"/>
        </w:rPr>
        <w:t xml:space="preserve"> </w:t>
      </w:r>
      <w:r>
        <w:rPr>
          <w:lang w:val="en-US" w:eastAsia="zh-CN"/>
        </w:rPr>
        <w:t>(</w:t>
      </w:r>
      <w:r>
        <w:rPr>
          <w:i/>
          <w:iCs/>
          <w:lang w:val="en-US" w:eastAsia="zh-CN"/>
        </w:rPr>
        <w:t>T</w:t>
      </w:r>
      <w:r>
        <w:rPr>
          <w:rFonts w:hint="eastAsia"/>
          <w:i/>
          <w:iCs/>
          <w:vertAlign w:val="subscript"/>
          <w:lang w:val="en-US" w:eastAsia="zh-CN"/>
        </w:rPr>
        <w:t xml:space="preserve">glass </w:t>
      </w:r>
      <w:r>
        <w:rPr>
          <w:lang w:val="en-US" w:eastAsia="zh-CN"/>
        </w:rPr>
        <w:t>/</w:t>
      </w:r>
      <w:r>
        <w:rPr>
          <w:rFonts w:hint="eastAsia"/>
          <w:lang w:val="en-US" w:eastAsia="zh-CN"/>
        </w:rPr>
        <w:t>3</w:t>
      </w:r>
      <w:r>
        <w:rPr>
          <w:i/>
          <w:iCs/>
          <w:lang w:val="en-US" w:eastAsia="zh-CN"/>
        </w:rPr>
        <w:t>cm</w:t>
      </w:r>
      <w:r>
        <w:rPr>
          <w:lang w:val="en-US" w:eastAsia="zh-CN"/>
        </w:rPr>
        <w:t xml:space="preserve">). After such settings, </w:t>
      </w:r>
      <w:r>
        <w:rPr>
          <w:rFonts w:hint="eastAsia"/>
          <w:lang w:val="en-US" w:eastAsia="zh-CN"/>
        </w:rPr>
        <w:t xml:space="preserve">the penetration </w:t>
      </w:r>
      <w:r>
        <w:rPr>
          <w:rFonts w:hint="eastAsia"/>
          <w:lang w:val="en-US" w:eastAsia="zh-CN"/>
        </w:rPr>
        <w:t>loss curves of Option 1 and Option 3 are very close, with the maximum deviation being within 1 dB. W</w:t>
      </w:r>
      <w:r>
        <w:rPr>
          <w:lang w:val="en-US" w:eastAsia="zh-CN"/>
        </w:rPr>
        <w:t xml:space="preserve">hen the thickness of the </w:t>
      </w:r>
      <w:r>
        <w:rPr>
          <w:rFonts w:hint="eastAsia"/>
          <w:lang w:val="en-US" w:eastAsia="zh-CN"/>
        </w:rPr>
        <w:t xml:space="preserve">standard glass </w:t>
      </w:r>
      <w:r>
        <w:rPr>
          <w:lang w:val="en-US" w:eastAsia="zh-CN"/>
        </w:rPr>
        <w:t xml:space="preserve">is </w:t>
      </w:r>
      <w:r>
        <w:rPr>
          <w:rFonts w:hint="eastAsia"/>
          <w:lang w:val="en-US" w:eastAsia="zh-CN"/>
        </w:rPr>
        <w:t>3</w:t>
      </w:r>
      <w:r>
        <w:rPr>
          <w:lang w:val="en-US" w:eastAsia="zh-CN"/>
        </w:rPr>
        <w:t xml:space="preserve"> cm, </w:t>
      </w:r>
      <w:r>
        <w:rPr>
          <w:rFonts w:hint="eastAsia"/>
          <w:lang w:val="en-US" w:eastAsia="zh-CN"/>
        </w:rPr>
        <w:t xml:space="preserve">all </w:t>
      </w:r>
      <w:r>
        <w:rPr>
          <w:lang w:val="en-US" w:eastAsia="zh-CN"/>
        </w:rPr>
        <w:t xml:space="preserve">the penetration loss of </w:t>
      </w:r>
      <w:r>
        <w:rPr>
          <w:rFonts w:hint="eastAsia"/>
          <w:lang w:val="en-US" w:eastAsia="zh-CN"/>
        </w:rPr>
        <w:t xml:space="preserve">EMC and three options </w:t>
      </w:r>
      <w:r>
        <w:rPr>
          <w:lang w:val="en-US" w:eastAsia="zh-CN"/>
        </w:rPr>
        <w:t>is closest to that specified in TR</w:t>
      </w:r>
      <w:r>
        <w:rPr>
          <w:rFonts w:hint="eastAsia"/>
          <w:lang w:val="en-US" w:eastAsia="zh-CN"/>
        </w:rPr>
        <w:t xml:space="preserve"> </w:t>
      </w:r>
      <w:r>
        <w:rPr>
          <w:lang w:val="en-US" w:eastAsia="zh-CN"/>
        </w:rPr>
        <w:t xml:space="preserve">38.901. </w:t>
      </w:r>
      <w:r>
        <w:rPr>
          <w:rFonts w:hint="eastAsia"/>
          <w:lang w:val="en-US" w:eastAsia="zh-CN"/>
        </w:rPr>
        <w:t>However, as il</w:t>
      </w:r>
      <w:r>
        <w:rPr>
          <w:rFonts w:hint="eastAsia"/>
          <w:lang w:val="en-US" w:eastAsia="zh-CN"/>
        </w:rPr>
        <w:t xml:space="preserve">lustrated in Figure 7(b), Option 2 based on sinusoidal-fitting provides a more precise representation of EMC results, capturing the </w:t>
      </w:r>
      <w:r>
        <w:rPr>
          <w:lang w:val="en-US" w:eastAsia="zh-CN"/>
        </w:rPr>
        <w:t>quasi</w:t>
      </w:r>
      <w:r>
        <w:rPr>
          <w:rFonts w:hint="eastAsia"/>
          <w:lang w:val="en-US" w:eastAsia="zh-CN"/>
        </w:rPr>
        <w:t>-</w:t>
      </w:r>
      <w:r>
        <w:rPr>
          <w:lang w:val="en-US" w:eastAsia="zh-CN"/>
        </w:rPr>
        <w:t xml:space="preserve">sinusoidal </w:t>
      </w:r>
      <w:r>
        <w:rPr>
          <w:rFonts w:hint="eastAsia"/>
          <w:lang w:val="en-US" w:eastAsia="zh-CN"/>
        </w:rPr>
        <w:t>variation of penetration loss. In contrast, Option 1 and 3 without resonance effect can only reflect the ge</w:t>
      </w:r>
      <w:r>
        <w:rPr>
          <w:rFonts w:hint="eastAsia"/>
          <w:lang w:val="en-US" w:eastAsia="zh-CN"/>
        </w:rPr>
        <w:t xml:space="preserve">neral trend of increasing penetration loss with frequency as shown in Figure 7(a). </w:t>
      </w:r>
    </w:p>
    <w:p w14:paraId="61C0EC73" w14:textId="77777777" w:rsidR="00431B92" w:rsidRDefault="00B14AA0">
      <w:pPr>
        <w:rPr>
          <w:i/>
          <w:iCs/>
          <w:lang w:val="en-US" w:eastAsia="zh-CN"/>
        </w:rPr>
      </w:pPr>
      <w:r>
        <w:rPr>
          <w:rFonts w:hint="eastAsia"/>
          <w:b/>
          <w:bCs/>
          <w:i/>
          <w:iCs/>
          <w:lang w:val="en-US" w:eastAsia="zh-CN"/>
        </w:rPr>
        <w:t xml:space="preserve">Proposal 8: </w:t>
      </w:r>
      <w:r>
        <w:rPr>
          <w:rFonts w:hint="eastAsia"/>
          <w:i/>
          <w:iCs/>
          <w:lang w:val="en-US" w:eastAsia="zh-CN"/>
        </w:rPr>
        <w:t xml:space="preserve">For </w:t>
      </w:r>
      <w:r>
        <w:rPr>
          <w:i/>
          <w:iCs/>
          <w:lang w:val="en-US" w:eastAsia="zh-CN"/>
        </w:rPr>
        <w:t xml:space="preserve">the </w:t>
      </w:r>
      <w:r>
        <w:rPr>
          <w:rFonts w:hint="eastAsia"/>
          <w:i/>
          <w:iCs/>
          <w:lang w:val="en-US" w:eastAsia="zh-CN"/>
        </w:rPr>
        <w:t xml:space="preserve">std glass </w:t>
      </w:r>
      <w:r>
        <w:rPr>
          <w:i/>
          <w:iCs/>
          <w:lang w:val="en-US" w:eastAsia="zh-CN"/>
        </w:rPr>
        <w:t>penetration loss model</w:t>
      </w:r>
      <w:r>
        <w:rPr>
          <w:rFonts w:hint="eastAsia"/>
          <w:i/>
          <w:iCs/>
          <w:lang w:val="en-US" w:eastAsia="zh-CN"/>
        </w:rPr>
        <w:t>, either Option 1, the updated Option 2 or the updated Option 3 can be down-selected.</w:t>
      </w:r>
    </w:p>
    <w:tbl>
      <w:tblPr>
        <w:tblStyle w:val="afd"/>
        <w:tblW w:w="0" w:type="auto"/>
        <w:tblLook w:val="04A0" w:firstRow="1" w:lastRow="0" w:firstColumn="1" w:lastColumn="0" w:noHBand="0" w:noVBand="1"/>
      </w:tblPr>
      <w:tblGrid>
        <w:gridCol w:w="9629"/>
      </w:tblGrid>
      <w:tr w:rsidR="00431B92" w14:paraId="1930542D" w14:textId="77777777">
        <w:tc>
          <w:tcPr>
            <w:tcW w:w="9855" w:type="dxa"/>
          </w:tcPr>
          <w:p w14:paraId="413BD151"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w:t>
            </w:r>
            <w:r>
              <w:rPr>
                <w:rFonts w:eastAsia="等线"/>
                <w:lang w:eastAsia="ko-KR"/>
              </w:rPr>
              <w:t>l without resonation effect</w:t>
            </w:r>
          </w:p>
          <w:p w14:paraId="2ED9EC97"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=α∙(2+0.2f)</m:t>
              </m:r>
            </m:oMath>
          </w:p>
          <w:p w14:paraId="07C0BFEF"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lang w:eastAsia="ko-KR"/>
                            </w:rPr>
                            <m:t>3 cm</m:t>
                          </m:r>
                        </m:den>
                      </m:f>
                      <m:r>
                        <m:rPr>
                          <m:sty m:val="p"/>
                        </m:rPr>
                        <w:rPr>
                          <w:rFonts w:ascii="Cambria Math" w:eastAsia="等线" w:hAnsi="Cambria Math"/>
                          <w:lang w:eastAsia="ko-KR"/>
                        </w:rPr>
                        <m:t>+0.4</m:t>
                      </m:r>
                    </m:num>
                    <m:den>
                      <m:r>
                        <m:rPr>
                          <m:sty m:val="p"/>
                        </m:rPr>
                        <w:rPr>
                          <w:rFonts w:ascii="Cambria Math" w:eastAsia="等线" w:hAnsi="Cambria Math"/>
                          <w:lang w:eastAsia="ko-KR"/>
                        </w:rPr>
                        <m:t>1.4</m:t>
                      </m:r>
                    </m:den>
                  </m:f>
                </m:e>
              </m:d>
            </m:oMath>
          </w:p>
          <w:p w14:paraId="6E77EF1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0A1C21E5"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If model without resonation effect is selected, add note in TR that while glass material measurement may showcase res</w:t>
            </w:r>
            <w:r>
              <w:rPr>
                <w:rFonts w:eastAsia="等线"/>
                <w:lang w:eastAsia="ko-KR"/>
              </w:rPr>
              <w:t>onation effect as a function of frequency and thickness, the model abstracts away the effect.</w:t>
            </w:r>
          </w:p>
          <w:p w14:paraId="744D0E41"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thickness dependent model with resonation effect</w:t>
            </w:r>
          </w:p>
          <w:p w14:paraId="4B28B911"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glass</m:t>
                  </m:r>
                </m:sub>
              </m:sSub>
              <m:r>
                <m:rPr>
                  <m:sty m:val="p"/>
                </m:rPr>
                <w:rPr>
                  <w:rFonts w:ascii="Cambria Math" w:eastAsia="等线" w:hAnsi="Cambria Math"/>
                  <w:color w:val="FF0000"/>
                  <w:lang w:eastAsia="ko-KR"/>
                </w:rPr>
                <m:t>=0.</m:t>
              </m:r>
              <m:r>
                <m:rPr>
                  <m:sty m:val="p"/>
                </m:rPr>
                <w:rPr>
                  <w:rFonts w:ascii="Cambria Math" w:eastAsia="等线" w:hAnsi="Cambria Math" w:hint="eastAsia"/>
                  <w:color w:val="FF0000"/>
                  <w:lang w:val="en-US" w:eastAsia="zh-CN"/>
                </w:rPr>
                <m:t>24</m:t>
              </m:r>
              <m:r>
                <m:rPr>
                  <m:sty m:val="p"/>
                </m:rPr>
                <w:rPr>
                  <w:rFonts w:ascii="Cambria Math" w:eastAsia="等线" w:hAnsi="Cambria Math"/>
                  <w:color w:val="FF0000"/>
                  <w:lang w:eastAsia="ko-KR"/>
                </w:rPr>
                <m:t>∙</m:t>
              </m:r>
              <m:r>
                <m:rPr>
                  <m:sty m:val="p"/>
                </m:rPr>
                <w:rPr>
                  <w:rFonts w:ascii="Cambria Math" w:eastAsia="等线" w:hAnsi="Cambria Math"/>
                  <w:color w:val="FF0000"/>
                  <w:lang w:eastAsia="ko-KR"/>
                </w:rPr>
                <m:t>α∙f+sin</m:t>
              </m:r>
              <m:d>
                <m:dPr>
                  <m:ctrlPr>
                    <w:rPr>
                      <w:rFonts w:ascii="Cambria Math" w:eastAsia="等线" w:hAnsi="Cambria Math"/>
                      <w:color w:val="FF0000"/>
                      <w:lang w:eastAsia="ko-KR"/>
                    </w:rPr>
                  </m:ctrlPr>
                </m:dPr>
                <m:e>
                  <m:r>
                    <m:rPr>
                      <m:sty m:val="p"/>
                    </m:rPr>
                    <w:rPr>
                      <w:rFonts w:ascii="Cambria Math" w:eastAsia="等线" w:hAnsi="Cambria Math" w:hint="eastAsia"/>
                      <w:color w:val="FF0000"/>
                      <w:lang w:val="en-US" w:eastAsia="zh-CN"/>
                    </w:rPr>
                    <m:t>3.15</m:t>
                  </m:r>
                  <m:r>
                    <m:rPr>
                      <m:sty m:val="p"/>
                    </m:rPr>
                    <w:rPr>
                      <w:rFonts w:ascii="Cambria Math" w:eastAsia="等线" w:hAnsi="Cambria Math"/>
                      <w:color w:val="FF0000"/>
                      <w:lang w:eastAsia="ko-KR"/>
                    </w:rPr>
                    <m:t>∙</m:t>
                  </m:r>
                  <m:r>
                    <m:rPr>
                      <m:sty m:val="p"/>
                    </m:rPr>
                    <w:rPr>
                      <w:rFonts w:ascii="Cambria Math" w:eastAsia="等线" w:hAnsi="Cambria Math"/>
                      <w:color w:val="FF0000"/>
                      <w:lang w:eastAsia="ko-KR"/>
                    </w:rPr>
                    <m:t>α∙f-7.8</m:t>
                  </m:r>
                </m:e>
              </m:d>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r>
                    <m:rPr>
                      <m:sty m:val="p"/>
                    </m:rPr>
                    <w:rPr>
                      <w:rFonts w:ascii="Cambria Math" w:eastAsia="等线" w:hAnsi="Cambria Math" w:hint="eastAsia"/>
                      <w:color w:val="FF0000"/>
                      <w:lang w:val="en-US" w:eastAsia="zh-CN"/>
                    </w:rPr>
                    <m:t>3</m:t>
                  </m:r>
                  <m:r>
                    <m:rPr>
                      <m:sty m:val="p"/>
                    </m:rPr>
                    <w:rPr>
                      <w:rFonts w:ascii="Cambria Math" w:eastAsia="等线" w:hAnsi="Cambria Math"/>
                      <w:color w:val="FF0000"/>
                      <w:lang w:eastAsia="ko-KR"/>
                    </w:rPr>
                    <m:t>α+0.2</m:t>
                  </m:r>
                </m:e>
              </m:d>
              <m:r>
                <m:rPr>
                  <m:sty m:val="p"/>
                </m:rPr>
                <w:rPr>
                  <w:rFonts w:ascii="Cambria Math" w:eastAsia="等线" w:hAnsi="Cambria Math"/>
                  <w:color w:val="FF0000"/>
                  <w:lang w:eastAsia="ko-KR"/>
                </w:rPr>
                <m:t>-</m:t>
              </m:r>
              <m:r>
                <m:rPr>
                  <m:sty m:val="p"/>
                </m:rPr>
                <w:rPr>
                  <w:rFonts w:ascii="Cambria Math" w:eastAsia="等线" w:hAnsi="Cambria Math"/>
                  <w:color w:val="FF0000"/>
                  <w:lang w:eastAsia="ko-KR"/>
                </w:rPr>
                <m:t>0.</m:t>
              </m:r>
              <m:r>
                <m:rPr>
                  <m:sty m:val="p"/>
                </m:rPr>
                <w:rPr>
                  <w:rFonts w:ascii="Cambria Math" w:eastAsia="等线" w:hAnsi="Cambria Math" w:hint="eastAsia"/>
                  <w:color w:val="FF0000"/>
                  <w:lang w:val="en-US" w:eastAsia="zh-CN"/>
                </w:rPr>
                <m:t>9</m:t>
              </m:r>
              <m:r>
                <m:rPr>
                  <m:sty m:val="p"/>
                </m:rPr>
                <w:rPr>
                  <w:rFonts w:ascii="Cambria Math" w:eastAsia="等线" w:hAnsi="Cambria Math"/>
                  <w:color w:val="FF0000"/>
                  <w:lang w:eastAsia="ko-KR"/>
                </w:rPr>
                <m:t>α+1.8</m:t>
              </m:r>
            </m:oMath>
          </w:p>
          <w:p w14:paraId="6253BAE6" w14:textId="77777777" w:rsidR="00431B92" w:rsidRDefault="00B14AA0">
            <w:pPr>
              <w:numPr>
                <w:ilvl w:val="2"/>
                <w:numId w:val="14"/>
              </w:numPr>
              <w:suppressAutoHyphens/>
              <w:spacing w:after="0" w:line="254" w:lineRule="auto"/>
              <w:rPr>
                <w:rFonts w:eastAsia="等线"/>
                <w:strike/>
                <w:color w:val="FF0000"/>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=0.08∙α∙f+sin</m:t>
              </m:r>
              <m:d>
                <m:dPr>
                  <m:ctrlPr>
                    <w:rPr>
                      <w:rFonts w:ascii="Cambria Math" w:eastAsia="等线" w:hAnsi="Cambria Math"/>
                      <w:strike/>
                      <w:color w:val="FF0000"/>
                      <w:lang w:eastAsia="ko-KR"/>
                    </w:rPr>
                  </m:ctrlPr>
                </m:dPr>
                <m:e>
                  <m:r>
                    <m:rPr>
                      <m:sty m:val="p"/>
                    </m:rPr>
                    <w:rPr>
                      <w:rFonts w:ascii="Cambria Math" w:eastAsia="等线" w:hAnsi="Cambria Math"/>
                      <w:strike/>
                      <w:color w:val="FF0000"/>
                      <w:lang w:eastAsia="ko-KR"/>
                    </w:rPr>
                    <m:t>1.05∙α∙f-7.8</m:t>
                  </m:r>
                </m:e>
              </m:d>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r>
                    <m:rPr>
                      <m:sty m:val="p"/>
                    </m:rPr>
                    <w:rPr>
                      <w:rFonts w:ascii="Cambria Math" w:eastAsia="等线" w:hAnsi="Cambria Math"/>
                      <w:strike/>
                      <w:color w:val="FF0000"/>
                      <w:lang w:eastAsia="ko-KR"/>
                    </w:rPr>
                    <m:t>α+0.2</m:t>
                  </m:r>
                </m:e>
              </m:d>
              <m:r>
                <m:rPr>
                  <m:sty m:val="p"/>
                </m:rPr>
                <w:rPr>
                  <w:rFonts w:ascii="Cambria Math" w:eastAsia="等线" w:hAnsi="Cambria Math"/>
                  <w:strike/>
                  <w:color w:val="FF0000"/>
                  <w:lang w:eastAsia="ko-KR"/>
                </w:rPr>
                <m:t>-</m:t>
              </m:r>
              <m:r>
                <m:rPr>
                  <m:sty m:val="p"/>
                </m:rPr>
                <w:rPr>
                  <w:rFonts w:ascii="Cambria Math" w:eastAsia="等线" w:hAnsi="Cambria Math"/>
                  <w:strike/>
                  <w:color w:val="FF0000"/>
                  <w:lang w:eastAsia="ko-KR"/>
                </w:rPr>
                <m:t>0.3α+1.8</m:t>
              </m:r>
            </m:oMath>
          </w:p>
          <w:p w14:paraId="46897902"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α=</m:t>
              </m:r>
              <m:r>
                <m:rPr>
                  <m:sty m:val="p"/>
                </m:rPr>
                <w:rPr>
                  <w:rFonts w:ascii="Cambria Math" w:eastAsia="等线" w:hAnsi="Cambria Math" w:hint="eastAsia"/>
                  <w:color w:val="FF0000"/>
                  <w:lang w:val="en-US" w:eastAsia="zh-CN"/>
                </w:rPr>
                <m:t>1</m:t>
              </m:r>
              <m:r>
                <m:rPr>
                  <m:sty m:val="p"/>
                </m:rPr>
                <w:rPr>
                  <w:rFonts w:ascii="Cambria Math" w:eastAsia="等线" w:hAnsi="Cambria Math"/>
                  <w:strike/>
                  <w:color w:val="FF0000"/>
                  <w:lang w:eastAsia="ko-KR"/>
                </w:rPr>
                <m:t>3</m:t>
              </m:r>
            </m:oMath>
            <w:r>
              <w:rPr>
                <w:rFonts w:eastAsia="等线"/>
                <w:lang w:eastAsia="ko-KR"/>
              </w:rPr>
              <w:t xml:space="preserve">, </w:t>
            </w: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=0.9+ 0.24∙f+sin</m:t>
              </m:r>
              <m:d>
                <m:dPr>
                  <m:ctrlPr>
                    <w:rPr>
                      <w:rFonts w:ascii="Cambria Math" w:eastAsia="等线" w:hAnsi="Cambria Math"/>
                      <w:lang w:eastAsia="ko-KR"/>
                    </w:rPr>
                  </m:ctrlPr>
                </m:dPr>
                <m:e>
                  <m:r>
                    <m:rPr>
                      <m:sty m:val="p"/>
                    </m:rPr>
                    <w:rPr>
                      <w:rFonts w:ascii="Cambria Math" w:eastAsia="等线" w:hAnsi="Cambria Math"/>
                      <w:lang w:eastAsia="ko-KR"/>
                    </w:rPr>
                    <m:t>3.15∙f-7.8</m:t>
                  </m:r>
                </m:e>
              </m:d>
              <m:r>
                <m:rPr>
                  <m:sty m:val="p"/>
                </m:rPr>
                <w:rPr>
                  <w:rFonts w:ascii="Cambria Math" w:eastAsia="等线" w:hAnsi="Cambria Math"/>
                  <w:lang w:eastAsia="ko-KR"/>
                </w:rPr>
                <m:t>/3.2</m:t>
              </m:r>
            </m:oMath>
          </w:p>
          <w:p w14:paraId="762282FF"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hint="eastAsia"/>
                          <w:color w:val="FF0000"/>
                          <w:lang w:val="en-US" w:eastAsia="zh-CN"/>
                        </w:rPr>
                        <m:t>3</m:t>
                      </m:r>
                      <m:r>
                        <m:rPr>
                          <m:sty m:val="p"/>
                        </m:rPr>
                        <w:rPr>
                          <w:rFonts w:ascii="Cambria Math" w:eastAsia="等线" w:hAnsi="Cambria Math"/>
                          <w:strike/>
                          <w:color w:val="FF0000"/>
                          <w:lang w:eastAsia="ko-KR"/>
                        </w:rPr>
                        <m:t>1</m:t>
                      </m:r>
                      <m:r>
                        <m:rPr>
                          <m:sty m:val="p"/>
                        </m:rPr>
                        <w:rPr>
                          <w:rFonts w:ascii="Cambria Math" w:eastAsia="等线" w:hAnsi="Cambria Math"/>
                          <w:lang w:eastAsia="ko-KR"/>
                        </w:rPr>
                        <m:t xml:space="preserve"> cm</m:t>
                      </m:r>
                    </m:den>
                  </m:f>
                </m:e>
              </m:d>
            </m:oMath>
          </w:p>
          <w:p w14:paraId="502BC15A"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39A577F5"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3) thickness dependent model without resonation effect and with air interface loss</w:t>
            </w:r>
          </w:p>
          <w:p w14:paraId="1BF7B8D0"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glass</m:t>
                  </m:r>
                </m:sub>
              </m:sSub>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1.3</m:t>
              </m:r>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0.24</m:t>
              </m:r>
              <m:r>
                <w:rPr>
                  <w:rFonts w:ascii="Cambria Math" w:eastAsia="等线" w:hAnsi="Cambria Math"/>
                  <w:color w:val="FF0000"/>
                  <w:lang w:eastAsia="ko-KR"/>
                </w:rPr>
                <m:t>αf</m:t>
              </m:r>
            </m:oMath>
            <w:r>
              <w:rPr>
                <w:color w:val="FF0000"/>
                <w:lang w:eastAsia="ko-KR"/>
              </w:rPr>
              <w:t xml:space="preserve">, </w:t>
            </w:r>
            <m:oMath>
              <m:r>
                <w:rPr>
                  <w:rFonts w:ascii="Cambria Math" w:eastAsia="等线" w:hAnsi="Cambria Math"/>
                  <w:color w:val="FF0000"/>
                  <w:lang w:eastAsia="ko-KR"/>
                </w:rPr>
                <m:t>α</m:t>
              </m:r>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f>
                    <m:fPr>
                      <m:ctrlPr>
                        <w:rPr>
                          <w:rFonts w:ascii="Cambria Math" w:eastAsia="等线" w:hAnsi="Cambria Math"/>
                          <w:color w:val="FF0000"/>
                          <w:lang w:eastAsia="ko-KR"/>
                        </w:rPr>
                      </m:ctrlPr>
                    </m:fPr>
                    <m:num>
                      <m:sSub>
                        <m:sSubPr>
                          <m:ctrlPr>
                            <w:rPr>
                              <w:rFonts w:ascii="Cambria Math" w:eastAsia="等线" w:hAnsi="Cambria Math"/>
                              <w:color w:val="FF0000"/>
                              <w:lang w:eastAsia="ko-KR"/>
                            </w:rPr>
                          </m:ctrlPr>
                        </m:sSubPr>
                        <m:e>
                          <m:r>
                            <w:rPr>
                              <w:rFonts w:ascii="Cambria Math" w:eastAsia="等线" w:hAnsi="Cambria Math"/>
                              <w:color w:val="FF0000"/>
                              <w:lang w:eastAsia="ko-KR"/>
                            </w:rPr>
                            <m:t>T</m:t>
                          </m:r>
                        </m:e>
                        <m:sub>
                          <m:r>
                            <w:rPr>
                              <w:rFonts w:ascii="Cambria Math" w:eastAsia="等线" w:hAnsi="Cambria Math"/>
                              <w:color w:val="FF0000"/>
                              <w:lang w:eastAsia="ko-KR"/>
                            </w:rPr>
                            <m:t>glass</m:t>
                          </m:r>
                        </m:sub>
                      </m:sSub>
                    </m:num>
                    <m:den>
                      <m:r>
                        <m:rPr>
                          <m:sty m:val="p"/>
                        </m:rPr>
                        <w:rPr>
                          <w:rFonts w:ascii="Cambria Math" w:eastAsia="等线" w:hAnsi="Cambria Math" w:hint="eastAsia"/>
                          <w:color w:val="FF0000"/>
                          <w:lang w:val="en-US" w:eastAsia="zh-CN"/>
                        </w:rPr>
                        <m:t>3</m:t>
                      </m:r>
                      <m:r>
                        <m:rPr>
                          <m:sty m:val="p"/>
                        </m:rPr>
                        <w:rPr>
                          <w:rFonts w:ascii="Cambria Math" w:eastAsia="等线" w:hAnsi="Cambria Math"/>
                          <w:color w:val="FF0000"/>
                          <w:lang w:eastAsia="ko-KR"/>
                        </w:rPr>
                        <m:t xml:space="preserve"> </m:t>
                      </m:r>
                      <m:r>
                        <w:rPr>
                          <w:rFonts w:ascii="Cambria Math" w:eastAsia="等线" w:hAnsi="Cambria Math"/>
                          <w:color w:val="FF0000"/>
                          <w:lang w:eastAsia="ko-KR"/>
                        </w:rPr>
                        <m:t>cm</m:t>
                      </m:r>
                    </m:den>
                  </m:f>
                </m:e>
              </m:d>
            </m:oMath>
          </w:p>
          <w:p w14:paraId="1D14C7A7"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r>
              <w:rPr>
                <w:strike/>
                <w:color w:val="FF0000"/>
                <w:lang w:eastAsia="ko-KR"/>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glass</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38B669BC"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w:r>
              <w:rPr>
                <w:rFonts w:eastAsia="等线" w:hint="eastAsia"/>
                <w:color w:val="FF0000"/>
                <w:lang w:val="en-US" w:eastAsia="zh-CN"/>
              </w:rPr>
              <w:t>3 cm</w:t>
            </w:r>
            <w:r>
              <w:rPr>
                <w:rFonts w:eastAsia="等线"/>
                <w:strike/>
                <w:color w:val="FF0000"/>
                <w:lang w:eastAsia="ko-KR"/>
              </w:rPr>
              <w:t>X</w:t>
            </w:r>
            <w:r>
              <w:rPr>
                <w:rFonts w:eastAsia="等线"/>
                <w:lang w:eastAsia="ko-KR"/>
              </w:rPr>
              <w:t xml:space="preserve"> is the default thickness of the glass.</w:t>
            </w:r>
          </w:p>
          <w:p w14:paraId="4903285D" w14:textId="77777777" w:rsidR="00431B92" w:rsidRDefault="00B14AA0">
            <w:pPr>
              <w:numPr>
                <w:ilvl w:val="2"/>
                <w:numId w:val="14"/>
              </w:numPr>
              <w:suppressAutoHyphens/>
              <w:spacing w:after="0" w:line="254" w:lineRule="auto"/>
              <w:rPr>
                <w:lang w:val="en-US" w:eastAsia="zh-CN"/>
              </w:rPr>
            </w:pPr>
            <w:r>
              <w:rPr>
                <w:rFonts w:eastAsia="等线"/>
                <w:lang w:eastAsia="ko-KR"/>
              </w:rPr>
              <w:lastRenderedPageBreak/>
              <w:t>Parameters a, b, and X are FFS.</w:t>
            </w:r>
          </w:p>
        </w:tc>
      </w:tr>
    </w:tbl>
    <w:p w14:paraId="6E19F466" w14:textId="77777777" w:rsidR="00431B92" w:rsidRDefault="00B14AA0">
      <w:pPr>
        <w:spacing w:before="120"/>
        <w:jc w:val="center"/>
      </w:pPr>
      <w:r>
        <w:rPr>
          <w:noProof/>
        </w:rPr>
        <w:lastRenderedPageBreak/>
        <w:drawing>
          <wp:inline distT="0" distB="0" distL="0" distR="0">
            <wp:extent cx="2944495" cy="24517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r>
        <w:rPr>
          <w:noProof/>
        </w:rPr>
        <w:drawing>
          <wp:inline distT="0" distB="0" distL="0" distR="0">
            <wp:extent cx="2944495" cy="24517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p>
    <w:p w14:paraId="74C1D3C7" w14:textId="77777777" w:rsidR="00431B92" w:rsidRDefault="00B14AA0">
      <w:pPr>
        <w:spacing w:before="120"/>
        <w:ind w:firstLineChars="700" w:firstLine="1400"/>
        <w:rPr>
          <w:lang w:val="en-US" w:eastAsia="zh-CN"/>
        </w:rPr>
      </w:pPr>
      <w:r>
        <w:rPr>
          <w:rFonts w:hint="eastAsia"/>
          <w:lang w:val="en-US" w:eastAsia="zh-CN"/>
        </w:rPr>
        <w:t>(a) EMC, Option 1 and Option 3                                          (b) EMC and Option 2</w:t>
      </w:r>
    </w:p>
    <w:p w14:paraId="4AE67AB2" w14:textId="77777777" w:rsidR="00431B92" w:rsidRDefault="00B14AA0">
      <w:pPr>
        <w:spacing w:before="120"/>
        <w:jc w:val="center"/>
        <w:rPr>
          <w:lang w:val="en-US" w:eastAsia="zh-CN"/>
        </w:rPr>
      </w:pPr>
      <w:r>
        <w:rPr>
          <w:rFonts w:hint="eastAsia"/>
          <w:lang w:val="en-US" w:eastAsia="zh-CN"/>
        </w:rPr>
        <w:t xml:space="preserve">Figure 7. PL curves of EMC, </w:t>
      </w:r>
      <w:r>
        <w:rPr>
          <w:rFonts w:hint="eastAsia"/>
          <w:lang w:val="en-US" w:eastAsia="zh-CN"/>
        </w:rPr>
        <w:t>Option 1, Option 2 and Option 3 for std glass</w:t>
      </w:r>
    </w:p>
    <w:p w14:paraId="06FDCCD1" w14:textId="77777777" w:rsidR="00431B92" w:rsidRDefault="00B14AA0">
      <w:pPr>
        <w:numPr>
          <w:ilvl w:val="0"/>
          <w:numId w:val="22"/>
        </w:numPr>
        <w:spacing w:before="240" w:after="240"/>
        <w:jc w:val="left"/>
        <w:rPr>
          <w:rFonts w:eastAsia="Segoe UI"/>
          <w:b/>
          <w:bCs/>
          <w:color w:val="060607"/>
          <w:spacing w:val="4"/>
          <w:shd w:val="clear" w:color="auto" w:fill="FFFFFF"/>
          <w:lang w:val="en-US" w:eastAsia="zh-CN" w:bidi="ar"/>
        </w:rPr>
      </w:pPr>
      <w:r>
        <w:rPr>
          <w:rFonts w:eastAsia="Segoe UI" w:hint="eastAsia"/>
          <w:b/>
          <w:bCs/>
          <w:color w:val="060607"/>
          <w:spacing w:val="4"/>
          <w:shd w:val="clear" w:color="auto" w:fill="FFFFFF"/>
          <w:lang w:val="en-US" w:eastAsia="zh-CN" w:bidi="ar"/>
        </w:rPr>
        <w:t>IRR glass</w:t>
      </w:r>
    </w:p>
    <w:tbl>
      <w:tblPr>
        <w:tblStyle w:val="afd"/>
        <w:tblW w:w="0" w:type="auto"/>
        <w:tblLook w:val="04A0" w:firstRow="1" w:lastRow="0" w:firstColumn="1" w:lastColumn="0" w:noHBand="0" w:noVBand="1"/>
      </w:tblPr>
      <w:tblGrid>
        <w:gridCol w:w="9629"/>
      </w:tblGrid>
      <w:tr w:rsidR="00431B92" w14:paraId="443EF9AE" w14:textId="77777777">
        <w:tc>
          <w:tcPr>
            <w:tcW w:w="9855" w:type="dxa"/>
          </w:tcPr>
          <w:p w14:paraId="51A732B6" w14:textId="77777777" w:rsidR="00431B92" w:rsidRDefault="00B14AA0">
            <w:pPr>
              <w:spacing w:after="0"/>
              <w:rPr>
                <w:rFonts w:eastAsia="等线"/>
                <w:highlight w:val="green"/>
                <w:lang w:eastAsia="zh-CN"/>
              </w:rPr>
            </w:pPr>
            <w:r>
              <w:rPr>
                <w:rFonts w:eastAsia="等线"/>
                <w:highlight w:val="green"/>
                <w:lang w:eastAsia="zh-CN"/>
              </w:rPr>
              <w:t>Agreement</w:t>
            </w:r>
          </w:p>
          <w:p w14:paraId="16514038" w14:textId="77777777" w:rsidR="00431B92" w:rsidRDefault="00B14AA0">
            <w:pPr>
              <w:numPr>
                <w:ilvl w:val="0"/>
                <w:numId w:val="14"/>
              </w:numPr>
              <w:suppressAutoHyphens/>
              <w:spacing w:after="0" w:line="254" w:lineRule="auto"/>
              <w:rPr>
                <w:rFonts w:eastAsia="等线"/>
                <w:lang w:eastAsia="ko-KR"/>
              </w:rPr>
            </w:pPr>
            <w:r>
              <w:rPr>
                <w:rFonts w:eastAsia="等线"/>
                <w:lang w:eastAsia="ko-KR"/>
              </w:rPr>
              <w:t xml:space="preserve">RAN1 has identified that IRR glass penetration loss model may require updates at least for 6-24 GHz frequency range. Further discuss changes For IRR glass penetration loss model, study the </w:t>
            </w:r>
            <w:r>
              <w:rPr>
                <w:rFonts w:eastAsia="等线"/>
                <w:lang w:eastAsia="ko-KR"/>
              </w:rPr>
              <w:t>following model changes:</w:t>
            </w:r>
          </w:p>
          <w:p w14:paraId="46195E7D"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coating dependent model without resonation effect</w:t>
            </w:r>
          </w:p>
          <w:p w14:paraId="564AB973"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158F6EE3"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m:t>
              </m:r>
            </m:oMath>
          </w:p>
          <w:p w14:paraId="73F5FF79"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α=1</m:t>
              </m:r>
            </m:oMath>
            <w:r>
              <w:rPr>
                <w:rFonts w:eastAsia="等线"/>
                <w:lang w:eastAsia="ko-KR"/>
              </w:rPr>
              <w:t xml:space="preserve"> for single silver-coating;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3F56C3F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w:t>
            </w:r>
            <w:r>
              <w:rPr>
                <w:rFonts w:eastAsia="等线"/>
                <w:lang w:eastAsia="ko-KR"/>
              </w:rPr>
              <w:t xml:space="preserve">erence coating for standard multi-panel glass is single coating, i.e. </w:t>
            </w:r>
            <m:oMath>
              <m:r>
                <m:rPr>
                  <m:sty m:val="p"/>
                </m:rPr>
                <w:rPr>
                  <w:rFonts w:ascii="Cambria Math" w:eastAsia="等线" w:hAnsi="Cambria Math"/>
                  <w:lang w:eastAsia="ko-KR"/>
                </w:rPr>
                <m:t>α=1</m:t>
              </m:r>
            </m:oMath>
          </w:p>
          <w:p w14:paraId="7EA889B5"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IRR glass is 3 cm</w:t>
            </w:r>
          </w:p>
          <w:p w14:paraId="22B7E0B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If model without resonation effect is selected, add note in TR that while glass material measurement may showcase resonation effect </w:t>
            </w:r>
            <w:r>
              <w:rPr>
                <w:rFonts w:eastAsia="等线"/>
                <w:lang w:eastAsia="ko-KR"/>
              </w:rPr>
              <w:t>as a function of frequency and thickness, the model abstracts away the effect.</w:t>
            </w:r>
          </w:p>
          <w:p w14:paraId="03338434"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coating dependent model with resonation effect</w:t>
            </w:r>
          </w:p>
          <w:p w14:paraId="6A635E35"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=0.11f-3sin</m:t>
              </m:r>
              <m:d>
                <m:dPr>
                  <m:ctrlPr>
                    <w:rPr>
                      <w:rFonts w:ascii="Cambria Math" w:eastAsia="等线" w:hAnsi="Cambria Math"/>
                      <w:lang w:eastAsia="ko-KR"/>
                    </w:rPr>
                  </m:ctrlPr>
                </m:dPr>
                <m:e>
                  <m:r>
                    <m:rPr>
                      <m:sty m:val="p"/>
                    </m:rPr>
                    <w:rPr>
                      <w:rFonts w:ascii="Cambria Math" w:eastAsia="等线" w:hAnsi="Cambria Math"/>
                      <w:lang w:eastAsia="ko-KR"/>
                    </w:rPr>
                    <m:t>0.5f+1.36</m:t>
                  </m:r>
                </m:e>
              </m:d>
              <m:r>
                <m:rPr>
                  <m:sty m:val="p"/>
                </m:rPr>
                <w:rPr>
                  <w:rFonts w:ascii="Cambria Math" w:eastAsia="等线" w:hAnsi="Cambria Math"/>
                  <w:lang w:eastAsia="ko-KR"/>
                </w:rPr>
                <m:t>-</m:t>
              </m:r>
              <m:r>
                <m:rPr>
                  <m:sty m:val="p"/>
                </m:rPr>
                <w:rPr>
                  <w:rFonts w:ascii="Cambria Math" w:eastAsia="等线" w:hAnsi="Cambria Math"/>
                  <w:lang w:eastAsia="ko-KR"/>
                </w:rPr>
                <m:t>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45361042"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=25.4+ 0.11f-3sin</m:t>
              </m:r>
              <m:d>
                <m:dPr>
                  <m:ctrlPr>
                    <w:rPr>
                      <w:rFonts w:ascii="Cambria Math" w:eastAsia="等线" w:hAnsi="Cambria Math"/>
                      <w:lang w:eastAsia="ko-KR"/>
                    </w:rPr>
                  </m:ctrlPr>
                </m:dPr>
                <m:e>
                  <m:r>
                    <m:rPr>
                      <m:sty m:val="p"/>
                    </m:rPr>
                    <w:rPr>
                      <w:rFonts w:ascii="Cambria Math" w:eastAsia="等线" w:hAnsi="Cambria Math"/>
                      <w:lang w:eastAsia="ko-KR"/>
                    </w:rPr>
                    <m:t>0.5f+1.36</m:t>
                  </m:r>
                </m:e>
              </m:d>
            </m:oMath>
          </w:p>
          <w:p w14:paraId="067A4009"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α=1</m:t>
              </m:r>
            </m:oMath>
            <w:r>
              <w:rPr>
                <w:rFonts w:eastAsia="等线"/>
                <w:lang w:eastAsia="ko-KR"/>
              </w:rPr>
              <w:t xml:space="preserve"> for single silver-coa</w:t>
            </w:r>
            <w:r>
              <w:rPr>
                <w:rFonts w:eastAsia="等线"/>
                <w:lang w:eastAsia="ko-KR"/>
              </w:rPr>
              <w:t xml:space="preserve">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1AF74255"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Default reference coating for IRR glass is single coating, i.e. </w:t>
            </w:r>
            <m:oMath>
              <m:r>
                <m:rPr>
                  <m:sty m:val="p"/>
                </m:rPr>
                <w:rPr>
                  <w:rFonts w:ascii="Cambria Math" w:eastAsia="等线" w:hAnsi="Cambria Math"/>
                  <w:lang w:eastAsia="ko-KR"/>
                </w:rPr>
                <m:t>α=1</m:t>
              </m:r>
            </m:oMath>
          </w:p>
          <w:p w14:paraId="1AB87F0A"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3) thickness dependent model without resonation effect and with air interface loss</w:t>
            </w:r>
          </w:p>
          <w:p w14:paraId="32EE530A"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m:t>
                  </m:r>
                  <m:r>
                    <w:rPr>
                      <w:rFonts w:ascii="Cambria Math" w:eastAsia="等线" w:hAnsi="Cambria Math"/>
                      <w:lang w:eastAsia="zh-CN"/>
                    </w:rPr>
                    <m:t>RR</m:t>
                  </m:r>
                  <m:r>
                    <m:rPr>
                      <m:sty m:val="p"/>
                    </m:rPr>
                    <w:rPr>
                      <w:rFonts w:ascii="Cambria Math" w:eastAsia="等线" w:hAnsi="Cambria Math"/>
                      <w:lang w:eastAsia="ko-KR"/>
                    </w:rPr>
                    <m:t>glass</m:t>
                  </m:r>
                </m:sub>
              </m:sSub>
              <m:r>
                <m:rPr>
                  <m:sty m:val="p"/>
                </m:rPr>
                <w:rPr>
                  <w:rFonts w:ascii="Cambria Math" w:eastAsia="等线" w:hAnsi="Cambria Math"/>
                  <w:lang w:eastAsia="ko-KR"/>
                </w:rPr>
                <m:t>=a+b∙</m:t>
              </m:r>
              <m:r>
                <w:rPr>
                  <w:rFonts w:ascii="Cambria Math" w:eastAsia="等线" w:hAnsi="Cambria Math"/>
                  <w:lang w:eastAsia="ko-KR"/>
                </w:rPr>
                <m:t>α</m:t>
              </m:r>
              <m:r>
                <w:rPr>
                  <w:rFonts w:ascii="Cambria Math" w:eastAsia="等线" w:hAnsi="Cambria Math"/>
                  <w:lang w:eastAsia="ko-KR"/>
                </w:rPr>
                <m:t>∙</m:t>
              </m:r>
              <m:r>
                <w:rPr>
                  <w:rFonts w:ascii="Cambria Math" w:eastAsia="等线" w:hAnsi="Cambria Math"/>
                  <w:lang w:eastAsia="ko-KR"/>
                </w:rPr>
                <m:t>f</m:t>
              </m:r>
            </m:oMath>
            <w:r>
              <w:rPr>
                <w:lang w:eastAsia="ko-KR"/>
              </w:rPr>
              <w:t xml:space="preserve">, </w:t>
            </w:r>
            <m:oMath>
              <m:r>
                <w:rPr>
                  <w:rFonts w:ascii="Cambria Math" w:eastAsia="等线" w:hAnsi="Cambria Math"/>
                  <w:lang w:eastAsia="ko-KR"/>
                </w:rPr>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r>
                            <w:rPr>
                              <w:rFonts w:ascii="Cambria Math" w:eastAsia="等线" w:hAnsi="Cambria Math"/>
                              <w:lang w:eastAsia="zh-CN"/>
                            </w:rPr>
                            <m:t>RR</m:t>
                          </m:r>
                          <m:r>
                            <w:rPr>
                              <w:rFonts w:ascii="Cambria Math" w:eastAsia="等线" w:hAnsi="Cambria Math"/>
                              <w:lang w:eastAsia="ko-KR"/>
                            </w:rPr>
                            <m:t>glass</m:t>
                          </m:r>
                        </m:sub>
                      </m:sSub>
                    </m:num>
                    <m:den>
                      <m:r>
                        <m:rPr>
                          <m:sty m:val="p"/>
                        </m:rPr>
                        <w:rPr>
                          <w:rFonts w:ascii="Cambria Math" w:eastAsia="等线" w:hAnsi="Cambria Math"/>
                          <w:lang w:eastAsia="ko-KR"/>
                        </w:rPr>
                        <m:t xml:space="preserve">X </m:t>
                      </m:r>
                      <m:r>
                        <w:rPr>
                          <w:rFonts w:ascii="Cambria Math" w:eastAsia="等线" w:hAnsi="Cambria Math"/>
                          <w:lang w:eastAsia="ko-KR"/>
                        </w:rPr>
                        <m:t>cm</m:t>
                      </m:r>
                    </m:den>
                  </m:f>
                </m:e>
              </m:d>
            </m:oMath>
          </w:p>
          <w:p w14:paraId="2388E5BB"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Where X is the default thickness of the glass.</w:t>
            </w:r>
          </w:p>
          <w:p w14:paraId="55E1EB28"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Parameters a, b, and X are FFS.</w:t>
            </w:r>
          </w:p>
          <w:p w14:paraId="57074E86" w14:textId="77777777" w:rsidR="00431B92" w:rsidRDefault="00B14AA0">
            <w:pPr>
              <w:numPr>
                <w:ilvl w:val="1"/>
                <w:numId w:val="14"/>
              </w:numPr>
              <w:suppressAutoHyphens/>
              <w:spacing w:after="0" w:line="254" w:lineRule="auto"/>
              <w:rPr>
                <w:rFonts w:eastAsia="等线"/>
                <w:lang w:eastAsia="ko-KR"/>
              </w:rPr>
            </w:pPr>
            <w:r>
              <w:rPr>
                <w:rFonts w:eastAsia="等线"/>
                <w:lang w:eastAsia="ko-KR"/>
              </w:rPr>
              <w:lastRenderedPageBreak/>
              <w:t>Note: for all options, consider the impact to overall building exterior penetration loss from the potential changes to glass penetration loss.</w:t>
            </w:r>
          </w:p>
          <w:p w14:paraId="4E5C4139" w14:textId="77777777" w:rsidR="00431B92" w:rsidRDefault="00B14AA0">
            <w:pPr>
              <w:numPr>
                <w:ilvl w:val="1"/>
                <w:numId w:val="14"/>
              </w:numPr>
              <w:suppressAutoHyphens/>
              <w:spacing w:after="0" w:line="254" w:lineRule="auto"/>
              <w:rPr>
                <w:lang w:val="en-US" w:eastAsia="zh-CN"/>
              </w:rPr>
            </w:pPr>
            <w:r>
              <w:rPr>
                <w:rFonts w:eastAsia="等线"/>
                <w:lang w:eastAsia="ko-KR"/>
              </w:rPr>
              <w:t xml:space="preserve">FFS: whether </w:t>
            </w:r>
            <w:r>
              <w:rPr>
                <w:rFonts w:eastAsia="等线"/>
                <w:lang w:eastAsia="ko-KR"/>
              </w:rPr>
              <w:t>and how to incorporate thickness dependent affect for the IRR model. In this context, incorporation of thickness impact is considered a minor refinement of option 1 or 2 to better match the measurement data.</w:t>
            </w:r>
          </w:p>
        </w:tc>
      </w:tr>
    </w:tbl>
    <w:p w14:paraId="3EFD571C" w14:textId="77777777" w:rsidR="00431B92" w:rsidRDefault="00B14AA0">
      <w:pPr>
        <w:spacing w:before="120" w:line="240" w:lineRule="auto"/>
        <w:rPr>
          <w:lang w:val="en-US" w:eastAsia="zh-CN"/>
        </w:rPr>
      </w:pPr>
      <w:r>
        <w:rPr>
          <w:rFonts w:hint="eastAsia"/>
          <w:lang w:val="en-US" w:eastAsia="zh-CN"/>
        </w:rPr>
        <w:lastRenderedPageBreak/>
        <w:t xml:space="preserve">For IRR glass or Low-e glass, as depicted in </w:t>
      </w:r>
      <w:r>
        <w:rPr>
          <w:rFonts w:hint="eastAsia"/>
          <w:lang w:val="en-US" w:eastAsia="zh-CN"/>
        </w:rPr>
        <w:t>Figure 8, these materials typically consist of multiple layers, including glass panes, internal air gaps, and coatings applied either on the surface of the glass or between the glass layers. The coatings in typical IRR/Low-e glass can be categorized into t</w:t>
      </w:r>
      <w:r>
        <w:rPr>
          <w:rFonts w:hint="eastAsia"/>
          <w:lang w:val="en-US" w:eastAsia="zh-CN"/>
        </w:rPr>
        <w:t>hree types: single-layer, double-layer, and triple-layer coatings. Each coating layer comprises a thin layer of silver sandwiched between layers of metal oxide materials. The thickness of a single silver-coating layer is approximately 10 - 15 nm, while the</w:t>
      </w:r>
      <w:r>
        <w:rPr>
          <w:rFonts w:hint="eastAsia"/>
          <w:lang w:val="en-US" w:eastAsia="zh-CN"/>
        </w:rPr>
        <w:t xml:space="preserve"> thickness of the metal oxide layers is comparable, also in the range of tens of nms. However, due to their significantly lower conductivity than silver, the penetration loss associated with the metal oxide materials can be considered negligible.</w:t>
      </w:r>
    </w:p>
    <w:p w14:paraId="1803B147" w14:textId="77777777" w:rsidR="00431B92" w:rsidRDefault="00B14AA0">
      <w:pPr>
        <w:spacing w:before="120" w:line="240" w:lineRule="auto"/>
        <w:jc w:val="center"/>
      </w:pPr>
      <w:r>
        <w:rPr>
          <w:noProof/>
        </w:rPr>
        <w:drawing>
          <wp:inline distT="0" distB="0" distL="114300" distR="114300">
            <wp:extent cx="5533390" cy="2984500"/>
            <wp:effectExtent l="0" t="0" r="10160" b="635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21"/>
                    <a:stretch>
                      <a:fillRect/>
                    </a:stretch>
                  </pic:blipFill>
                  <pic:spPr>
                    <a:xfrm>
                      <a:off x="0" y="0"/>
                      <a:ext cx="5533390" cy="2984500"/>
                    </a:xfrm>
                    <a:prstGeom prst="rect">
                      <a:avLst/>
                    </a:prstGeom>
                    <a:noFill/>
                    <a:ln>
                      <a:noFill/>
                    </a:ln>
                  </pic:spPr>
                </pic:pic>
              </a:graphicData>
            </a:graphic>
          </wp:inline>
        </w:drawing>
      </w:r>
    </w:p>
    <w:p w14:paraId="60B4BE0B" w14:textId="77777777" w:rsidR="00431B92" w:rsidRDefault="00B14AA0">
      <w:pPr>
        <w:spacing w:before="120" w:line="240" w:lineRule="auto"/>
        <w:jc w:val="center"/>
        <w:rPr>
          <w:lang w:val="en-US" w:eastAsia="zh-CN"/>
        </w:rPr>
      </w:pPr>
      <w:r>
        <w:rPr>
          <w:rFonts w:hint="eastAsia"/>
          <w:lang w:val="en-US" w:eastAsia="zh-CN"/>
        </w:rPr>
        <w:t xml:space="preserve">Figure </w:t>
      </w:r>
      <w:r>
        <w:rPr>
          <w:rFonts w:hint="eastAsia"/>
          <w:lang w:val="en-US" w:eastAsia="zh-CN"/>
        </w:rPr>
        <w:t>8. IRR/Low-e glass internal structure</w:t>
      </w:r>
    </w:p>
    <w:p w14:paraId="10EB9041" w14:textId="77777777" w:rsidR="00431B92" w:rsidRDefault="00B14AA0">
      <w:pPr>
        <w:spacing w:before="120" w:line="240" w:lineRule="auto"/>
        <w:rPr>
          <w:lang w:val="en-US" w:eastAsia="zh-CN"/>
        </w:rPr>
      </w:pPr>
      <w:r>
        <w:rPr>
          <w:rFonts w:hint="eastAsia"/>
          <w:lang w:val="en-US" w:eastAsia="zh-CN"/>
        </w:rPr>
        <w:t>The silver-coating in typical IRR/Low-e glass exhibits strong resistance to both heat transfer and wireless signal propagation due to its extremely high conductivity. As a result, the penetration loss of IRR/Low-e glas</w:t>
      </w:r>
      <w:r>
        <w:rPr>
          <w:rFonts w:hint="eastAsia"/>
          <w:lang w:val="en-US" w:eastAsia="zh-CN"/>
        </w:rPr>
        <w:t>s is influenced not only by the thickness of the glass layers, but also significantly by the thickness of the silver-coating. Given these factors, we conducted simulations to investigate the penetration losses of various types of IRR/Low-e glass, consideri</w:t>
      </w:r>
      <w:r>
        <w:rPr>
          <w:rFonts w:hint="eastAsia"/>
          <w:lang w:val="en-US" w:eastAsia="zh-CN"/>
        </w:rPr>
        <w:t>ng different glass thicknesses and varying silver-coating thicknesses.</w:t>
      </w:r>
    </w:p>
    <w:p w14:paraId="3809C270" w14:textId="77777777" w:rsidR="00431B92" w:rsidRDefault="00B14AA0">
      <w:pPr>
        <w:numPr>
          <w:ilvl w:val="0"/>
          <w:numId w:val="23"/>
        </w:numPr>
        <w:spacing w:after="60"/>
        <w:rPr>
          <w:lang w:val="en-US" w:eastAsia="zh-CN"/>
        </w:rPr>
      </w:pPr>
      <w:r>
        <w:rPr>
          <w:rFonts w:hint="eastAsia"/>
          <w:lang w:val="en-US" w:eastAsia="zh-CN"/>
        </w:rPr>
        <w:t>IRR/Low-e glass Type 1-1: 5 mm glass + 11 nm single-coating + 12 mm air + 5 mm glass</w:t>
      </w:r>
    </w:p>
    <w:p w14:paraId="69751EB2" w14:textId="77777777" w:rsidR="00431B92" w:rsidRDefault="00B14AA0">
      <w:pPr>
        <w:numPr>
          <w:ilvl w:val="0"/>
          <w:numId w:val="23"/>
        </w:numPr>
        <w:spacing w:after="60"/>
        <w:rPr>
          <w:lang w:val="en-US" w:eastAsia="zh-CN"/>
        </w:rPr>
      </w:pPr>
      <w:r>
        <w:rPr>
          <w:rFonts w:hint="eastAsia"/>
          <w:lang w:val="en-US" w:eastAsia="zh-CN"/>
        </w:rPr>
        <w:t>IRR/Low-e glass Type 1-2: 5 mm glass + 22 nm double-coating + 12 mm air + 5 mm glass</w:t>
      </w:r>
    </w:p>
    <w:p w14:paraId="4D2794F7" w14:textId="77777777" w:rsidR="00431B92" w:rsidRDefault="00B14AA0">
      <w:pPr>
        <w:numPr>
          <w:ilvl w:val="0"/>
          <w:numId w:val="23"/>
        </w:numPr>
        <w:spacing w:after="60"/>
        <w:rPr>
          <w:lang w:val="en-US" w:eastAsia="zh-CN"/>
        </w:rPr>
      </w:pPr>
      <w:r>
        <w:rPr>
          <w:rFonts w:hint="eastAsia"/>
          <w:lang w:val="en-US" w:eastAsia="zh-CN"/>
        </w:rPr>
        <w:t>IRR/Low-e glass</w:t>
      </w:r>
      <w:r>
        <w:rPr>
          <w:rFonts w:hint="eastAsia"/>
          <w:lang w:val="en-US" w:eastAsia="zh-CN"/>
        </w:rPr>
        <w:t xml:space="preserve"> Type 1-3: 5 mm glass + 33 nm triple-coating  + 12 mm air + 5 mm glass</w:t>
      </w:r>
    </w:p>
    <w:p w14:paraId="028A9CB4" w14:textId="77777777" w:rsidR="00431B92" w:rsidRDefault="00B14AA0">
      <w:pPr>
        <w:numPr>
          <w:ilvl w:val="0"/>
          <w:numId w:val="23"/>
        </w:numPr>
        <w:spacing w:after="60"/>
        <w:rPr>
          <w:lang w:val="en-US" w:eastAsia="zh-CN"/>
        </w:rPr>
      </w:pPr>
      <w:r>
        <w:rPr>
          <w:rFonts w:hint="eastAsia"/>
          <w:lang w:val="en-US" w:eastAsia="zh-CN"/>
        </w:rPr>
        <w:t>IRR/Low-e glass Type 2-1: 8 mm glass + 11 nm single-coating + 12 mm air + 8 mm glass</w:t>
      </w:r>
    </w:p>
    <w:p w14:paraId="1AAA581F" w14:textId="77777777" w:rsidR="00431B92" w:rsidRDefault="00B14AA0">
      <w:pPr>
        <w:numPr>
          <w:ilvl w:val="0"/>
          <w:numId w:val="23"/>
        </w:numPr>
        <w:spacing w:after="60"/>
        <w:rPr>
          <w:lang w:val="en-US" w:eastAsia="zh-CN"/>
        </w:rPr>
      </w:pPr>
      <w:r>
        <w:rPr>
          <w:rFonts w:hint="eastAsia"/>
          <w:lang w:val="en-US" w:eastAsia="zh-CN"/>
        </w:rPr>
        <w:t>IRR/Low-e glass Type 2-2: 8 mm glass + 22 nm double-coating + 12 mm air + 8 mm glass</w:t>
      </w:r>
    </w:p>
    <w:p w14:paraId="14034F9E" w14:textId="77777777" w:rsidR="00431B92" w:rsidRDefault="00B14AA0">
      <w:pPr>
        <w:numPr>
          <w:ilvl w:val="0"/>
          <w:numId w:val="23"/>
        </w:numPr>
        <w:rPr>
          <w:lang w:val="en-US" w:eastAsia="zh-CN"/>
        </w:rPr>
      </w:pPr>
      <w:r>
        <w:rPr>
          <w:rFonts w:hint="eastAsia"/>
          <w:lang w:val="en-US" w:eastAsia="zh-CN"/>
        </w:rPr>
        <w:t>IRR/Low-e glass</w:t>
      </w:r>
      <w:r>
        <w:rPr>
          <w:rFonts w:hint="eastAsia"/>
          <w:lang w:val="en-US" w:eastAsia="zh-CN"/>
        </w:rPr>
        <w:t xml:space="preserve"> Type 2-3: 8 mm glass + 33 nm triple-coating + 12 mm air + 8 mm glass</w:t>
      </w:r>
    </w:p>
    <w:p w14:paraId="5E122D46" w14:textId="77777777" w:rsidR="00431B92" w:rsidRDefault="00B14AA0">
      <w:pPr>
        <w:spacing w:line="240" w:lineRule="auto"/>
        <w:rPr>
          <w:lang w:val="en-US" w:eastAsia="zh-CN"/>
        </w:rPr>
      </w:pPr>
      <w:r>
        <w:rPr>
          <w:rFonts w:hint="eastAsia"/>
          <w:lang w:val="en-US" w:eastAsia="zh-CN"/>
        </w:rPr>
        <w:t>As shown in Figure 9, the following points can be observed according to EMC results for the above six types of IRR/Low-e glass, :</w:t>
      </w:r>
    </w:p>
    <w:p w14:paraId="7A5FBE34" w14:textId="77777777" w:rsidR="00431B92" w:rsidRDefault="00B14AA0">
      <w:pPr>
        <w:numPr>
          <w:ilvl w:val="0"/>
          <w:numId w:val="23"/>
        </w:numPr>
        <w:spacing w:after="60"/>
        <w:rPr>
          <w:lang w:val="en-US" w:eastAsia="zh-CN"/>
        </w:rPr>
      </w:pPr>
      <w:r>
        <w:rPr>
          <w:rFonts w:hint="eastAsia"/>
          <w:lang w:val="en-US" w:eastAsia="zh-CN"/>
        </w:rPr>
        <w:t xml:space="preserve">The penetration loss of IRR/Low-e glass does not </w:t>
      </w:r>
      <w:r>
        <w:rPr>
          <w:rFonts w:hint="eastAsia"/>
          <w:lang w:val="en-US" w:eastAsia="zh-CN"/>
        </w:rPr>
        <w:t>increase linearly with increasing frequency, but rather fluctuates. This behavior aligns the original test data in [13] for deriving penetration loss equation in TR 38.901.</w:t>
      </w:r>
    </w:p>
    <w:p w14:paraId="4610C0AF" w14:textId="77777777" w:rsidR="00431B92" w:rsidRDefault="00B14AA0">
      <w:pPr>
        <w:numPr>
          <w:ilvl w:val="0"/>
          <w:numId w:val="23"/>
        </w:numPr>
        <w:spacing w:after="60"/>
        <w:rPr>
          <w:lang w:val="en-US" w:eastAsia="zh-CN"/>
        </w:rPr>
      </w:pPr>
      <w:r>
        <w:rPr>
          <w:lang w:val="en-US" w:eastAsia="zh-CN"/>
        </w:rPr>
        <w:t>While the overall penetration loss of IRR/Low-e glass generally increases with freq</w:t>
      </w:r>
      <w:r>
        <w:rPr>
          <w:lang w:val="en-US" w:eastAsia="zh-CN"/>
        </w:rPr>
        <w:t>uency, the trend is consistent with TR 38.901, yet the rate of increase (slope) is relatively gentle.</w:t>
      </w:r>
    </w:p>
    <w:p w14:paraId="0BBCD3B7" w14:textId="77777777" w:rsidR="00431B92" w:rsidRDefault="00B14AA0">
      <w:pPr>
        <w:numPr>
          <w:ilvl w:val="0"/>
          <w:numId w:val="23"/>
        </w:numPr>
        <w:rPr>
          <w:lang w:val="en-US" w:eastAsia="zh-CN"/>
        </w:rPr>
      </w:pPr>
      <w:r>
        <w:rPr>
          <w:rFonts w:hint="eastAsia"/>
          <w:lang w:val="en-US" w:eastAsia="zh-CN"/>
        </w:rPr>
        <w:t>The impact of silver-coating thickness (at the nm level) on penetration loss is more significant than that of two-layer glass thickness (at the mm or cm l</w:t>
      </w:r>
      <w:r>
        <w:rPr>
          <w:rFonts w:hint="eastAsia"/>
          <w:lang w:val="en-US" w:eastAsia="zh-CN"/>
        </w:rPr>
        <w:t>evel). Therefore, in the fitting process, it is sufficient to consider only the influence of coating thickness on penetration loss.</w:t>
      </w:r>
    </w:p>
    <w:p w14:paraId="6612DAA9" w14:textId="77777777" w:rsidR="00431B92" w:rsidRDefault="00B14AA0">
      <w:pPr>
        <w:spacing w:line="240" w:lineRule="auto"/>
        <w:rPr>
          <w:lang w:val="en-US" w:eastAsia="zh-CN"/>
        </w:rPr>
      </w:pPr>
      <w:r>
        <w:rPr>
          <w:rFonts w:hint="eastAsia"/>
          <w:lang w:val="en-US" w:eastAsia="zh-CN"/>
        </w:rPr>
        <w:lastRenderedPageBreak/>
        <w:t>RAN1 #120 meeting provides three candidate options for validating the IRR glass penetration loss model. Among them, O</w:t>
      </w:r>
      <w:r>
        <w:rPr>
          <w:lang w:val="en-US" w:eastAsia="zh-CN"/>
        </w:rPr>
        <w:t>ption 3</w:t>
      </w:r>
      <w:r>
        <w:rPr>
          <w:lang w:val="en-US" w:eastAsia="zh-CN"/>
        </w:rPr>
        <w:t xml:space="preserve"> is not feasible because </w:t>
      </w:r>
      <w:r>
        <w:rPr>
          <w:rFonts w:hint="eastAsia"/>
          <w:lang w:val="en-US" w:eastAsia="zh-CN"/>
        </w:rPr>
        <w:t>the IRR glass</w:t>
      </w:r>
      <w:r>
        <w:rPr>
          <w:lang w:val="en-US" w:eastAsia="zh-CN"/>
        </w:rPr>
        <w:t xml:space="preserve"> penetration loss does not primarily depend on the thickness</w:t>
      </w:r>
      <w:r>
        <w:rPr>
          <w:rFonts w:hint="eastAsia"/>
          <w:lang w:val="en-US" w:eastAsia="zh-CN"/>
        </w:rPr>
        <w:t xml:space="preserve"> of glass layer</w:t>
      </w:r>
      <w:r>
        <w:rPr>
          <w:lang w:val="en-US" w:eastAsia="zh-CN"/>
        </w:rPr>
        <w:t xml:space="preserve">. </w:t>
      </w:r>
      <w:r>
        <w:rPr>
          <w:rFonts w:hint="eastAsia"/>
          <w:lang w:val="en-US" w:eastAsia="zh-CN"/>
        </w:rPr>
        <w:t>The effect of IRR glass thickness on penetration loss is similar to the effect of standard glass thickness on penetration loss. Given the sub</w:t>
      </w:r>
      <w:r>
        <w:rPr>
          <w:rFonts w:hint="eastAsia"/>
          <w:lang w:val="en-US" w:eastAsia="zh-CN"/>
        </w:rPr>
        <w:t>stantial penetration loss attributable to the silver-coating on IRR glass, the impact of IRR glass thickness variations on total penetration loss is relatively minor. Thus the penetration loss of IRR glass cannot be determined solely based on its thickness</w:t>
      </w:r>
      <w:r>
        <w:rPr>
          <w:rFonts w:hint="eastAsia"/>
          <w:lang w:val="en-US" w:eastAsia="zh-CN"/>
        </w:rPr>
        <w:t xml:space="preserve">. </w:t>
      </w:r>
    </w:p>
    <w:p w14:paraId="7C5B74A9" w14:textId="77777777" w:rsidR="00431B92" w:rsidRDefault="00B14AA0">
      <w:pPr>
        <w:spacing w:line="240" w:lineRule="auto"/>
        <w:rPr>
          <w:lang w:val="en-US" w:eastAsia="zh-CN"/>
        </w:rPr>
      </w:pPr>
      <w:r>
        <w:rPr>
          <w:rFonts w:hint="eastAsia"/>
          <w:lang w:val="en-US" w:eastAsia="zh-CN"/>
        </w:rPr>
        <w:t>Similar to standard glass, Option 2 based on sinusoidal fitting provides a more accurate representation of EMC results compared to Option 1. However, although Option 2 can reflect the resonance effect, it is also affected by factors such as the incidenc</w:t>
      </w:r>
      <w:r>
        <w:rPr>
          <w:rFonts w:hint="eastAsia"/>
          <w:lang w:val="en-US" w:eastAsia="zh-CN"/>
        </w:rPr>
        <w:t>e angle. Once the incidence angle changes, the phase and amplitude of the penetration loss curve may also change accordingly. In addition, the simulation results of both EMC and two options show that the penetration loss of single silver-coating is closest</w:t>
      </w:r>
      <w:r>
        <w:rPr>
          <w:rFonts w:hint="eastAsia"/>
          <w:lang w:val="en-US" w:eastAsia="zh-CN"/>
        </w:rPr>
        <w:t xml:space="preserve"> to TR38.901.</w:t>
      </w:r>
    </w:p>
    <w:p w14:paraId="5B976D7B" w14:textId="77777777" w:rsidR="00431B92" w:rsidRDefault="00B14AA0">
      <w:pPr>
        <w:rPr>
          <w:i/>
          <w:iCs/>
          <w:lang w:val="en-US" w:eastAsia="zh-CN"/>
        </w:rPr>
      </w:pPr>
      <w:r>
        <w:rPr>
          <w:rFonts w:hint="eastAsia"/>
          <w:b/>
          <w:bCs/>
          <w:i/>
          <w:iCs/>
          <w:lang w:val="en-US" w:eastAsia="zh-CN"/>
        </w:rPr>
        <w:t>Observation 5</w:t>
      </w:r>
      <w:r>
        <w:rPr>
          <w:rFonts w:hint="eastAsia"/>
          <w:i/>
          <w:iCs/>
          <w:lang w:val="en-US" w:eastAsia="zh-CN"/>
        </w:rPr>
        <w:t>: The penetration loss of IRR/Low-e glass is influenced not only by the thickness of the glass layers, but also more significantly by the thickness of the internal metal-coating.</w:t>
      </w:r>
    </w:p>
    <w:p w14:paraId="5B4FEBB6" w14:textId="77777777" w:rsidR="00431B92" w:rsidRDefault="00B14AA0">
      <w:pPr>
        <w:rPr>
          <w:i/>
          <w:iCs/>
          <w:lang w:val="en-US" w:eastAsia="zh-CN"/>
        </w:rPr>
      </w:pPr>
      <w:r>
        <w:rPr>
          <w:rFonts w:hint="eastAsia"/>
          <w:b/>
          <w:bCs/>
          <w:i/>
          <w:iCs/>
          <w:lang w:val="en-US" w:eastAsia="zh-CN"/>
        </w:rPr>
        <w:t>Observation 6</w:t>
      </w:r>
      <w:r>
        <w:rPr>
          <w:rFonts w:hint="eastAsia"/>
          <w:i/>
          <w:iCs/>
          <w:lang w:val="en-US" w:eastAsia="zh-CN"/>
        </w:rPr>
        <w:t xml:space="preserve">: For </w:t>
      </w:r>
      <w:r>
        <w:rPr>
          <w:i/>
          <w:iCs/>
          <w:lang w:val="en-US" w:eastAsia="zh-CN"/>
        </w:rPr>
        <w:t xml:space="preserve">the </w:t>
      </w:r>
      <w:r>
        <w:rPr>
          <w:rFonts w:hint="eastAsia"/>
          <w:i/>
          <w:iCs/>
          <w:lang w:val="en-US" w:eastAsia="zh-CN"/>
        </w:rPr>
        <w:t xml:space="preserve">IRR glass </w:t>
      </w:r>
      <w:r>
        <w:rPr>
          <w:i/>
          <w:iCs/>
          <w:lang w:val="en-US" w:eastAsia="zh-CN"/>
        </w:rPr>
        <w:t xml:space="preserve">penetration loss </w:t>
      </w:r>
      <w:r>
        <w:rPr>
          <w:i/>
          <w:iCs/>
          <w:lang w:val="en-US" w:eastAsia="zh-CN"/>
        </w:rPr>
        <w:t>model</w:t>
      </w:r>
      <w:r>
        <w:rPr>
          <w:rFonts w:hint="eastAsia"/>
          <w:i/>
          <w:iCs/>
          <w:lang w:val="en-US" w:eastAsia="zh-CN"/>
        </w:rPr>
        <w:t>, O</w:t>
      </w:r>
      <w:r>
        <w:rPr>
          <w:i/>
          <w:iCs/>
          <w:lang w:val="en-US" w:eastAsia="zh-CN"/>
        </w:rPr>
        <w:t xml:space="preserve">ption 3 is not feasible because its penetration loss does not primarily depend on the thickness of the </w:t>
      </w:r>
      <w:r>
        <w:rPr>
          <w:rFonts w:hint="eastAsia"/>
          <w:i/>
          <w:iCs/>
          <w:lang w:val="en-US" w:eastAsia="zh-CN"/>
        </w:rPr>
        <w:t xml:space="preserve">IRR </w:t>
      </w:r>
      <w:r>
        <w:rPr>
          <w:i/>
          <w:iCs/>
          <w:lang w:val="en-US" w:eastAsia="zh-CN"/>
        </w:rPr>
        <w:t xml:space="preserve">glass. </w:t>
      </w:r>
    </w:p>
    <w:p w14:paraId="241291C4" w14:textId="77777777" w:rsidR="00431B92" w:rsidRDefault="00B14AA0">
      <w:pPr>
        <w:rPr>
          <w:i/>
          <w:iCs/>
          <w:lang w:val="en-US" w:eastAsia="zh-CN"/>
        </w:rPr>
      </w:pPr>
      <w:r>
        <w:rPr>
          <w:rFonts w:hint="eastAsia"/>
          <w:b/>
          <w:bCs/>
          <w:i/>
          <w:iCs/>
          <w:lang w:val="en-US" w:eastAsia="zh-CN"/>
        </w:rPr>
        <w:t xml:space="preserve">Proposal 9: </w:t>
      </w:r>
      <w:r>
        <w:rPr>
          <w:rFonts w:hint="eastAsia"/>
          <w:i/>
          <w:iCs/>
          <w:lang w:val="en-US" w:eastAsia="zh-CN"/>
        </w:rPr>
        <w:t xml:space="preserve">For </w:t>
      </w:r>
      <w:r>
        <w:rPr>
          <w:i/>
          <w:iCs/>
          <w:lang w:val="en-US" w:eastAsia="zh-CN"/>
        </w:rPr>
        <w:t xml:space="preserve">the </w:t>
      </w:r>
      <w:r>
        <w:rPr>
          <w:rFonts w:hint="eastAsia"/>
          <w:i/>
          <w:iCs/>
          <w:lang w:val="en-US" w:eastAsia="zh-CN"/>
        </w:rPr>
        <w:t xml:space="preserve">IRR glass </w:t>
      </w:r>
      <w:r>
        <w:rPr>
          <w:i/>
          <w:iCs/>
          <w:lang w:val="en-US" w:eastAsia="zh-CN"/>
        </w:rPr>
        <w:t>penetration loss model</w:t>
      </w:r>
      <w:r>
        <w:rPr>
          <w:rFonts w:hint="eastAsia"/>
          <w:i/>
          <w:iCs/>
          <w:lang w:val="en-US" w:eastAsia="zh-CN"/>
        </w:rPr>
        <w:t>, either Option 1 or Option 2 can be down-selected.</w:t>
      </w:r>
    </w:p>
    <w:tbl>
      <w:tblPr>
        <w:tblStyle w:val="afd"/>
        <w:tblW w:w="0" w:type="auto"/>
        <w:tblLook w:val="04A0" w:firstRow="1" w:lastRow="0" w:firstColumn="1" w:lastColumn="0" w:noHBand="0" w:noVBand="1"/>
      </w:tblPr>
      <w:tblGrid>
        <w:gridCol w:w="9629"/>
      </w:tblGrid>
      <w:tr w:rsidR="00431B92" w14:paraId="132DE444" w14:textId="77777777">
        <w:tc>
          <w:tcPr>
            <w:tcW w:w="9855" w:type="dxa"/>
          </w:tcPr>
          <w:p w14:paraId="776ECE36"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 xml:space="preserve">Option 1) coating dependent </w:t>
            </w:r>
            <w:r>
              <w:rPr>
                <w:rFonts w:eastAsia="等线"/>
                <w:lang w:eastAsia="ko-KR"/>
              </w:rPr>
              <w:t>model without resonation effect</w:t>
            </w:r>
          </w:p>
          <w:p w14:paraId="70E9EECA"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2A50F323"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m:t>
              </m:r>
            </m:oMath>
          </w:p>
          <w:p w14:paraId="1BDA76D5"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α=1</m:t>
              </m:r>
            </m:oMath>
            <w:r>
              <w:rPr>
                <w:rFonts w:eastAsia="等线"/>
                <w:lang w:eastAsia="ko-KR"/>
              </w:rPr>
              <w:t xml:space="preserve"> for single silver-coating;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270D92F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coating for standard multi-panel glass is sing</w:t>
            </w:r>
            <w:r>
              <w:rPr>
                <w:rFonts w:eastAsia="等线"/>
                <w:lang w:eastAsia="ko-KR"/>
              </w:rPr>
              <w:t xml:space="preserve">le coating, i.e. </w:t>
            </w:r>
            <m:oMath>
              <m:r>
                <m:rPr>
                  <m:sty m:val="p"/>
                </m:rPr>
                <w:rPr>
                  <w:rFonts w:ascii="Cambria Math" w:eastAsia="等线" w:hAnsi="Cambria Math"/>
                  <w:lang w:eastAsia="ko-KR"/>
                </w:rPr>
                <m:t>α=1</m:t>
              </m:r>
            </m:oMath>
          </w:p>
          <w:p w14:paraId="4ECBA914"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IRR glass is 3 cm</w:t>
            </w:r>
          </w:p>
          <w:p w14:paraId="76224991"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If model without resonation effect is selected, add note in TR that while glass material measurement may showcase resonation effect as a function of frequency and thickness, the model a</w:t>
            </w:r>
            <w:r>
              <w:rPr>
                <w:rFonts w:eastAsia="等线"/>
                <w:lang w:eastAsia="ko-KR"/>
              </w:rPr>
              <w:t>bstracts away the effect.</w:t>
            </w:r>
          </w:p>
          <w:p w14:paraId="1C6D2FB2"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coating dependent model with resonation effect</w:t>
            </w:r>
          </w:p>
          <w:p w14:paraId="23CB886C"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=0.11f-3sin</m:t>
              </m:r>
              <m:d>
                <m:dPr>
                  <m:ctrlPr>
                    <w:rPr>
                      <w:rFonts w:ascii="Cambria Math" w:eastAsia="等线" w:hAnsi="Cambria Math"/>
                      <w:lang w:eastAsia="ko-KR"/>
                    </w:rPr>
                  </m:ctrlPr>
                </m:dPr>
                <m:e>
                  <m:r>
                    <m:rPr>
                      <m:sty m:val="p"/>
                    </m:rPr>
                    <w:rPr>
                      <w:rFonts w:ascii="Cambria Math" w:eastAsia="等线" w:hAnsi="Cambria Math"/>
                      <w:lang w:eastAsia="ko-KR"/>
                    </w:rPr>
                    <m:t>0.5f+1.36</m:t>
                  </m:r>
                </m:e>
              </m:d>
              <m:r>
                <m:rPr>
                  <m:sty m:val="p"/>
                </m:rPr>
                <w:rPr>
                  <w:rFonts w:ascii="Cambria Math" w:eastAsia="等线" w:hAnsi="Cambria Math"/>
                  <w:lang w:eastAsia="ko-KR"/>
                </w:rPr>
                <m:t>-</m:t>
              </m:r>
              <m:r>
                <m:rPr>
                  <m:sty m:val="p"/>
                </m:rPr>
                <w:rPr>
                  <w:rFonts w:ascii="Cambria Math" w:eastAsia="等线" w:hAnsi="Cambria Math"/>
                  <w:lang w:eastAsia="ko-KR"/>
                </w:rPr>
                <m:t>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5A122D41"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=25.4+ 0.11f-3sin</m:t>
              </m:r>
              <m:d>
                <m:dPr>
                  <m:ctrlPr>
                    <w:rPr>
                      <w:rFonts w:ascii="Cambria Math" w:eastAsia="等线" w:hAnsi="Cambria Math"/>
                      <w:lang w:eastAsia="ko-KR"/>
                    </w:rPr>
                  </m:ctrlPr>
                </m:dPr>
                <m:e>
                  <m:r>
                    <m:rPr>
                      <m:sty m:val="p"/>
                    </m:rPr>
                    <w:rPr>
                      <w:rFonts w:ascii="Cambria Math" w:eastAsia="等线" w:hAnsi="Cambria Math"/>
                      <w:lang w:eastAsia="ko-KR"/>
                    </w:rPr>
                    <m:t>0.5f+1.36</m:t>
                  </m:r>
                </m:e>
              </m:d>
            </m:oMath>
          </w:p>
          <w:p w14:paraId="603D8FF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α=1</m:t>
              </m:r>
            </m:oMath>
            <w:r>
              <w:rPr>
                <w:rFonts w:eastAsia="等线"/>
                <w:lang w:eastAsia="ko-KR"/>
              </w:rPr>
              <w:t xml:space="preserve"> for single silver-coating;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34C7D2F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Default reference coating for IRR glass is single coating, i.e. </w:t>
            </w:r>
            <m:oMath>
              <m:r>
                <m:rPr>
                  <m:sty m:val="p"/>
                </m:rPr>
                <w:rPr>
                  <w:rFonts w:ascii="Cambria Math" w:eastAsia="等线" w:hAnsi="Cambria Math"/>
                  <w:lang w:eastAsia="ko-KR"/>
                </w:rPr>
                <m:t>α=1</m:t>
              </m:r>
            </m:oMath>
          </w:p>
          <w:p w14:paraId="70F4187A" w14:textId="77777777" w:rsidR="00431B92" w:rsidRDefault="00B14AA0">
            <w:pPr>
              <w:numPr>
                <w:ilvl w:val="1"/>
                <w:numId w:val="14"/>
              </w:numPr>
              <w:suppressAutoHyphens/>
              <w:spacing w:after="0" w:line="254" w:lineRule="auto"/>
              <w:rPr>
                <w:rFonts w:eastAsia="等线"/>
                <w:strike/>
                <w:color w:val="FF0000"/>
                <w:lang w:eastAsia="ko-KR"/>
              </w:rPr>
            </w:pPr>
            <w:r>
              <w:rPr>
                <w:rFonts w:eastAsia="等线"/>
                <w:strike/>
                <w:color w:val="FF0000"/>
                <w:lang w:eastAsia="ko-KR"/>
              </w:rPr>
              <w:t>Option 3) thickness dependent model without resonation effect and with air interface loss</w:t>
            </w:r>
          </w:p>
          <w:p w14:paraId="5F5BF19C" w14:textId="77777777" w:rsidR="00431B92" w:rsidRDefault="00B14AA0">
            <w:pPr>
              <w:numPr>
                <w:ilvl w:val="2"/>
                <w:numId w:val="14"/>
              </w:numPr>
              <w:suppressAutoHyphens/>
              <w:spacing w:after="0" w:line="254" w:lineRule="auto"/>
              <w:rPr>
                <w:rFonts w:eastAsia="等线"/>
                <w:strike/>
                <w:color w:val="FF0000"/>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I</m:t>
                  </m:r>
                  <m:r>
                    <w:rPr>
                      <w:rFonts w:ascii="Cambria Math" w:eastAsia="等线" w:hAnsi="Cambria Math"/>
                      <w:strike/>
                      <w:color w:val="FF0000"/>
                      <w:lang w:eastAsia="zh-CN"/>
                    </w:rPr>
                    <m:t>RR</m:t>
                  </m:r>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r>
              <w:rPr>
                <w:strike/>
                <w:color w:val="FF0000"/>
                <w:lang w:eastAsia="ko-KR"/>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I</m:t>
                          </m:r>
                          <m:r>
                            <w:rPr>
                              <w:rFonts w:ascii="Cambria Math" w:eastAsia="等线" w:hAnsi="Cambria Math"/>
                              <w:strike/>
                              <w:color w:val="FF0000"/>
                              <w:lang w:eastAsia="zh-CN"/>
                            </w:rPr>
                            <m:t>RR</m:t>
                          </m:r>
                          <m:r>
                            <w:rPr>
                              <w:rFonts w:ascii="Cambria Math" w:eastAsia="等线" w:hAnsi="Cambria Math"/>
                              <w:strike/>
                              <w:color w:val="FF0000"/>
                              <w:lang w:eastAsia="ko-KR"/>
                            </w:rPr>
                            <m:t>glass</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759E087A" w14:textId="77777777" w:rsidR="00431B92" w:rsidRDefault="00B14AA0">
            <w:pPr>
              <w:numPr>
                <w:ilvl w:val="2"/>
                <w:numId w:val="14"/>
              </w:numPr>
              <w:suppressAutoHyphens/>
              <w:spacing w:after="0" w:line="254" w:lineRule="auto"/>
              <w:rPr>
                <w:rFonts w:eastAsia="等线"/>
                <w:strike/>
                <w:color w:val="FF0000"/>
                <w:lang w:eastAsia="ko-KR"/>
              </w:rPr>
            </w:pPr>
            <w:r>
              <w:rPr>
                <w:rFonts w:eastAsia="等线"/>
                <w:strike/>
                <w:color w:val="FF0000"/>
                <w:lang w:eastAsia="ko-KR"/>
              </w:rPr>
              <w:t>Where X is the defa</w:t>
            </w:r>
            <w:r>
              <w:rPr>
                <w:rFonts w:eastAsia="等线"/>
                <w:strike/>
                <w:color w:val="FF0000"/>
                <w:lang w:eastAsia="ko-KR"/>
              </w:rPr>
              <w:t>ult thickness of the glass.</w:t>
            </w:r>
          </w:p>
          <w:p w14:paraId="4AB815EC" w14:textId="77777777" w:rsidR="00431B92" w:rsidRDefault="00B14AA0">
            <w:pPr>
              <w:numPr>
                <w:ilvl w:val="2"/>
                <w:numId w:val="14"/>
              </w:numPr>
              <w:suppressAutoHyphens/>
              <w:spacing w:after="0" w:line="254" w:lineRule="auto"/>
              <w:rPr>
                <w:lang w:val="en-US" w:eastAsia="zh-CN"/>
              </w:rPr>
            </w:pPr>
            <w:r>
              <w:rPr>
                <w:rFonts w:eastAsia="等线"/>
                <w:strike/>
                <w:color w:val="FF0000"/>
                <w:lang w:eastAsia="ko-KR"/>
              </w:rPr>
              <w:t>Parameters a, b, and X are FFS.</w:t>
            </w:r>
          </w:p>
        </w:tc>
      </w:tr>
    </w:tbl>
    <w:p w14:paraId="629ABCE6" w14:textId="77777777" w:rsidR="00431B92" w:rsidRDefault="00B14AA0">
      <w:pPr>
        <w:jc w:val="center"/>
      </w:pPr>
      <w:r>
        <w:rPr>
          <w:noProof/>
        </w:rPr>
        <w:lastRenderedPageBreak/>
        <w:drawing>
          <wp:inline distT="0" distB="0" distL="0" distR="0">
            <wp:extent cx="2944495" cy="24517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r>
        <w:rPr>
          <w:noProof/>
        </w:rPr>
        <w:drawing>
          <wp:inline distT="0" distB="0" distL="0" distR="0">
            <wp:extent cx="2944495" cy="24517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p>
    <w:p w14:paraId="654DA63C" w14:textId="77777777" w:rsidR="00431B92" w:rsidRDefault="00B14AA0">
      <w:pPr>
        <w:spacing w:before="120"/>
        <w:ind w:firstLineChars="800" w:firstLine="1600"/>
        <w:rPr>
          <w:lang w:val="en-US" w:eastAsia="zh-CN"/>
        </w:rPr>
      </w:pPr>
      <w:r>
        <w:rPr>
          <w:rFonts w:hint="eastAsia"/>
          <w:lang w:val="en-US" w:eastAsia="zh-CN"/>
        </w:rPr>
        <w:t>(a) EMC and Option 1                                                      (b) EMC and Option 2</w:t>
      </w:r>
    </w:p>
    <w:p w14:paraId="6EEF2E1A" w14:textId="77777777" w:rsidR="00431B92" w:rsidRDefault="00B14AA0">
      <w:pPr>
        <w:spacing w:before="120"/>
        <w:jc w:val="center"/>
        <w:rPr>
          <w:lang w:val="en-US" w:eastAsia="zh-CN"/>
        </w:rPr>
      </w:pPr>
      <w:r>
        <w:rPr>
          <w:rFonts w:hint="eastAsia"/>
          <w:lang w:val="en-US" w:eastAsia="zh-CN"/>
        </w:rPr>
        <w:t>Figure 9. PL curves of EMC, Option 1 and Option 2 for IRR glass</w:t>
      </w:r>
    </w:p>
    <w:p w14:paraId="68C88145" w14:textId="77777777" w:rsidR="00431B92" w:rsidRDefault="00B14AA0">
      <w:pPr>
        <w:pStyle w:val="3"/>
        <w:rPr>
          <w:sz w:val="22"/>
          <w:lang w:val="en-US" w:eastAsia="zh-CN"/>
        </w:rPr>
      </w:pPr>
      <w:r>
        <w:rPr>
          <w:sz w:val="22"/>
          <w:lang w:val="en-US" w:eastAsia="zh-CN"/>
        </w:rPr>
        <w:t>P</w:t>
      </w:r>
      <w:r>
        <w:rPr>
          <w:rFonts w:hint="eastAsia"/>
          <w:sz w:val="22"/>
          <w:lang w:val="en-US" w:eastAsia="zh-CN"/>
        </w:rPr>
        <w:t>arameter</w:t>
      </w:r>
      <w:r>
        <w:rPr>
          <w:sz w:val="22"/>
          <w:lang w:val="en-US" w:eastAsia="zh-CN"/>
        </w:rPr>
        <w:t xml:space="preserve">s validation and model </w:t>
      </w:r>
      <w:r>
        <w:rPr>
          <w:sz w:val="22"/>
          <w:lang w:val="en-US" w:eastAsia="zh-CN"/>
        </w:rPr>
        <w:t>upd</w:t>
      </w:r>
      <w:r>
        <w:rPr>
          <w:sz w:val="22"/>
          <w:lang w:val="en-US" w:eastAsia="zh-CN"/>
        </w:rPr>
        <w:t>ates</w:t>
      </w:r>
      <w:r>
        <w:rPr>
          <w:sz w:val="22"/>
          <w:lang w:val="en-US" w:eastAsia="zh-CN"/>
        </w:rPr>
        <w:t xml:space="preserve"> </w:t>
      </w:r>
    </w:p>
    <w:p w14:paraId="12DC1883" w14:textId="44EA4C70" w:rsidR="00431B92" w:rsidRDefault="00B14AA0">
      <w:pPr>
        <w:spacing w:line="240" w:lineRule="auto"/>
        <w:rPr>
          <w:lang w:val="en-US" w:eastAsia="zh-CN"/>
        </w:rPr>
      </w:pPr>
      <w:r>
        <w:rPr>
          <w:lang w:val="en-US" w:eastAsia="zh-CN"/>
        </w:rPr>
        <w:t xml:space="preserve">For the validation of the remaining parameters and updates of the </w:t>
      </w:r>
      <w:r>
        <w:rPr>
          <w:lang w:val="en-US" w:eastAsia="zh-CN"/>
        </w:rPr>
        <w:t xml:space="preserve">existing model for agreed parameter, considering the </w:t>
      </w:r>
      <w:r>
        <w:rPr>
          <w:lang w:val="en-US" w:eastAsia="zh-CN"/>
        </w:rPr>
        <w:t>t</w:t>
      </w:r>
      <w:r>
        <w:rPr>
          <w:rFonts w:hint="eastAsia"/>
          <w:lang w:val="en-US" w:eastAsia="zh-CN"/>
        </w:rPr>
        <w:t xml:space="preserve">he </w:t>
      </w:r>
      <w:r>
        <w:rPr>
          <w:rFonts w:hint="eastAsia"/>
          <w:lang w:val="en-US" w:eastAsia="zh-CN"/>
        </w:rPr>
        <w:t>large-scale parameters in TR 38.901 were derived from extensive measurement campaigns conducted by multiple organizations, spanning various environments and conditions</w:t>
      </w:r>
      <w:r>
        <w:rPr>
          <w:lang w:val="en-US" w:eastAsia="zh-CN"/>
        </w:rPr>
        <w:t xml:space="preserve">, a </w:t>
      </w:r>
      <w:r>
        <w:rPr>
          <w:rFonts w:hint="eastAsia"/>
          <w:lang w:val="en-US" w:eastAsia="zh-CN"/>
        </w:rPr>
        <w:t xml:space="preserve"> </w:t>
      </w:r>
      <w:r>
        <w:rPr>
          <w:lang w:val="en-US" w:eastAsia="zh-CN"/>
        </w:rPr>
        <w:t>potential</w:t>
      </w:r>
      <w:r>
        <w:rPr>
          <w:rFonts w:hint="eastAsia"/>
          <w:lang w:val="en-US" w:eastAsia="zh-CN"/>
        </w:rPr>
        <w:t xml:space="preserve"> </w:t>
      </w:r>
      <w:r>
        <w:rPr>
          <w:lang w:val="en-US" w:eastAsia="zh-CN"/>
        </w:rPr>
        <w:t xml:space="preserve">unified </w:t>
      </w:r>
      <w:r>
        <w:rPr>
          <w:rFonts w:hint="eastAsia"/>
          <w:lang w:val="en-US" w:eastAsia="zh-CN"/>
        </w:rPr>
        <w:t>way</w:t>
      </w:r>
      <w:r>
        <w:rPr>
          <w:lang w:val="en-US" w:eastAsia="zh-CN"/>
        </w:rPr>
        <w:t xml:space="preserve"> </w:t>
      </w:r>
      <w:r>
        <w:rPr>
          <w:rFonts w:hint="eastAsia"/>
          <w:lang w:val="en-US" w:eastAsia="zh-CN"/>
        </w:rPr>
        <w:t xml:space="preserve">to </w:t>
      </w:r>
      <w:r>
        <w:rPr>
          <w:lang w:val="en-US" w:eastAsia="zh-CN"/>
        </w:rPr>
        <w:t xml:space="preserve">address these issues, e.g., </w:t>
      </w:r>
      <w:r>
        <w:rPr>
          <w:rFonts w:hint="eastAsia"/>
          <w:lang w:val="en-US" w:eastAsia="zh-CN"/>
        </w:rPr>
        <w:t>a mixed data set</w:t>
      </w:r>
      <w:r>
        <w:rPr>
          <w:lang w:val="en-US" w:eastAsia="zh-CN"/>
        </w:rPr>
        <w:t xml:space="preserve"> based approach shou</w:t>
      </w:r>
      <w:r>
        <w:rPr>
          <w:lang w:val="en-US" w:eastAsia="zh-CN"/>
        </w:rPr>
        <w:t xml:space="preserve">ld be considered, i.e., </w:t>
      </w:r>
      <w:r>
        <w:rPr>
          <w:rFonts w:hint="eastAsia"/>
          <w:lang w:val="en-US" w:eastAsia="zh-CN"/>
        </w:rPr>
        <w:t>combining new measurement results with t</w:t>
      </w:r>
      <w:r>
        <w:rPr>
          <w:rFonts w:hint="eastAsia"/>
          <w:lang w:val="en-US" w:eastAsia="zh-CN"/>
        </w:rPr>
        <w:t>he existing data set of the large scale parameters. In this way</w:t>
      </w:r>
      <w:r>
        <w:rPr>
          <w:lang w:val="en-US" w:eastAsia="zh-CN"/>
        </w:rPr>
        <w:t>, the following aspects shoul</w:t>
      </w:r>
      <w:r>
        <w:rPr>
          <w:rFonts w:hint="eastAsia"/>
          <w:lang w:val="en-US" w:eastAsia="zh-CN"/>
        </w:rPr>
        <w:t>d</w:t>
      </w:r>
      <w:r>
        <w:rPr>
          <w:lang w:val="en-US" w:eastAsia="zh-CN"/>
        </w:rPr>
        <w:t xml:space="preserve"> be </w:t>
      </w:r>
      <w:r>
        <w:rPr>
          <w:rFonts w:hint="eastAsia"/>
          <w:lang w:val="en-US" w:eastAsia="zh-CN"/>
        </w:rPr>
        <w:t>emphasized</w:t>
      </w:r>
      <w:r>
        <w:rPr>
          <w:lang w:val="en-US" w:eastAsia="zh-CN"/>
        </w:rPr>
        <w:t>:</w:t>
      </w:r>
    </w:p>
    <w:p w14:paraId="20A5195B" w14:textId="6B832FD7" w:rsidR="00431B92" w:rsidRDefault="00B14AA0">
      <w:pPr>
        <w:pStyle w:val="aff5"/>
        <w:numPr>
          <w:ilvl w:val="0"/>
          <w:numId w:val="24"/>
        </w:numPr>
        <w:spacing w:line="240" w:lineRule="auto"/>
        <w:rPr>
          <w:lang w:val="en-US" w:eastAsia="zh-CN"/>
        </w:rPr>
      </w:pPr>
      <w:r>
        <w:rPr>
          <w:lang w:val="en-US" w:eastAsia="zh-CN"/>
        </w:rPr>
        <w:t xml:space="preserve">Aspect-1: The </w:t>
      </w:r>
      <w:r>
        <w:rPr>
          <w:lang w:val="en-US" w:eastAsia="zh-CN"/>
        </w:rPr>
        <w:t>DataSet-1</w:t>
      </w:r>
      <w:r>
        <w:rPr>
          <w:lang w:val="en-US" w:eastAsia="zh-CN"/>
        </w:rPr>
        <w:t xml:space="preserve"> represen</w:t>
      </w:r>
      <w:r>
        <w:rPr>
          <w:lang w:val="en-US" w:eastAsia="zh-CN"/>
        </w:rPr>
        <w:t>ting</w:t>
      </w:r>
      <w:r>
        <w:rPr>
          <w:lang w:val="en-US" w:eastAsia="zh-CN"/>
        </w:rPr>
        <w:t xml:space="preserve"> </w:t>
      </w:r>
      <w:r>
        <w:rPr>
          <w:rFonts w:hint="eastAsia"/>
          <w:lang w:val="en-US" w:eastAsia="zh-CN"/>
        </w:rPr>
        <w:t>existing</w:t>
      </w:r>
      <w:r>
        <w:rPr>
          <w:lang w:val="en-US" w:eastAsia="zh-CN"/>
        </w:rPr>
        <w:t xml:space="preserve"> model should be construct</w:t>
      </w:r>
      <w:r>
        <w:rPr>
          <w:lang w:val="en-US" w:eastAsia="zh-CN"/>
        </w:rPr>
        <w:t xml:space="preserve">ed cross </w:t>
      </w:r>
      <w:r>
        <w:rPr>
          <w:lang w:val="en-US" w:eastAsia="zh-CN"/>
        </w:rPr>
        <w:t xml:space="preserve">overall frequency range. </w:t>
      </w:r>
      <w:r>
        <w:rPr>
          <w:lang w:val="en-US" w:eastAsia="zh-CN"/>
        </w:rPr>
        <w:t xml:space="preserve">In our view, the following two options </w:t>
      </w:r>
      <w:r>
        <w:rPr>
          <w:lang w:val="en-US" w:eastAsia="zh-CN"/>
        </w:rPr>
        <w:t>can be considered:</w:t>
      </w:r>
    </w:p>
    <w:p w14:paraId="78CA81A3" w14:textId="77777777" w:rsidR="00431B92" w:rsidRDefault="00B14AA0">
      <w:pPr>
        <w:pStyle w:val="aff5"/>
        <w:numPr>
          <w:ilvl w:val="1"/>
          <w:numId w:val="24"/>
        </w:numPr>
        <w:spacing w:line="240" w:lineRule="auto"/>
        <w:rPr>
          <w:lang w:val="en-US" w:eastAsia="zh-CN"/>
        </w:rPr>
      </w:pPr>
      <w:r>
        <w:rPr>
          <w:lang w:val="en-US" w:eastAsia="zh-CN"/>
        </w:rPr>
        <w:t>O</w:t>
      </w:r>
      <w:r>
        <w:rPr>
          <w:rFonts w:hint="eastAsia"/>
          <w:lang w:val="en-US" w:eastAsia="zh-CN"/>
        </w:rPr>
        <w:t>ption</w:t>
      </w:r>
      <w:r>
        <w:rPr>
          <w:lang w:val="en-US" w:eastAsia="zh-CN"/>
        </w:rPr>
        <w:t xml:space="preserve">-1: </w:t>
      </w:r>
      <w:r>
        <w:rPr>
          <w:lang w:val="en-US" w:eastAsia="zh-CN"/>
        </w:rPr>
        <w:t xml:space="preserve">The </w:t>
      </w:r>
      <w:r>
        <w:rPr>
          <w:lang w:val="en-US" w:eastAsia="zh-CN"/>
        </w:rPr>
        <w:t xml:space="preserve">original data source </w:t>
      </w:r>
      <w:r>
        <w:rPr>
          <w:lang w:val="en-US" w:eastAsia="zh-CN"/>
        </w:rPr>
        <w:t>is collected;</w:t>
      </w:r>
    </w:p>
    <w:p w14:paraId="0BDC324B" w14:textId="77777777" w:rsidR="00431B92" w:rsidRDefault="00B14AA0">
      <w:pPr>
        <w:pStyle w:val="aff5"/>
        <w:numPr>
          <w:ilvl w:val="1"/>
          <w:numId w:val="24"/>
        </w:numPr>
        <w:spacing w:line="240" w:lineRule="auto"/>
        <w:rPr>
          <w:lang w:val="en-US" w:eastAsia="zh-CN"/>
        </w:rPr>
      </w:pPr>
      <w:r>
        <w:rPr>
          <w:lang w:val="en-US" w:eastAsia="zh-CN"/>
        </w:rPr>
        <w:t>Opiton-2: Regenerating the data from the existing model</w:t>
      </w:r>
      <w:r>
        <w:rPr>
          <w:lang w:val="en-US" w:eastAsia="zh-CN"/>
        </w:rPr>
        <w:t>.</w:t>
      </w:r>
    </w:p>
    <w:p w14:paraId="19822643" w14:textId="77777777" w:rsidR="00431B92" w:rsidRDefault="00B14AA0">
      <w:pPr>
        <w:pStyle w:val="aff5"/>
        <w:numPr>
          <w:ilvl w:val="0"/>
          <w:numId w:val="24"/>
        </w:numPr>
        <w:spacing w:line="240" w:lineRule="auto"/>
        <w:rPr>
          <w:lang w:val="en-US" w:eastAsia="zh-CN"/>
        </w:rPr>
      </w:pPr>
      <w:r>
        <w:rPr>
          <w:lang w:val="en-US" w:eastAsia="zh-CN"/>
        </w:rPr>
        <w:t xml:space="preserve">Aspect-2: The </w:t>
      </w:r>
      <w:r>
        <w:rPr>
          <w:rFonts w:hint="eastAsia"/>
          <w:lang w:val="en-US" w:eastAsia="zh-CN"/>
        </w:rPr>
        <w:t>weights</w:t>
      </w:r>
      <w:r>
        <w:rPr>
          <w:lang w:val="en-US" w:eastAsia="zh-CN"/>
        </w:rPr>
        <w:t xml:space="preserve"> of the </w:t>
      </w:r>
      <w:r>
        <w:rPr>
          <w:lang w:val="en-US" w:eastAsia="zh-CN"/>
        </w:rPr>
        <w:t xml:space="preserve">DataSet-1 and new data should be determined to avoid the biased results due to the </w:t>
      </w:r>
      <w:r>
        <w:rPr>
          <w:lang w:val="en-US" w:eastAsia="zh-CN"/>
        </w:rPr>
        <w:t xml:space="preserve">factor, e.g., </w:t>
      </w:r>
      <w:r>
        <w:rPr>
          <w:lang w:val="en-US" w:eastAsia="zh-CN"/>
        </w:rPr>
        <w:t>unbalanced number of data source at certain carrier.</w:t>
      </w:r>
    </w:p>
    <w:p w14:paraId="3102A8F7" w14:textId="4F74443C" w:rsidR="00431B92" w:rsidRDefault="00B14AA0">
      <w:pPr>
        <w:spacing w:line="240" w:lineRule="auto"/>
        <w:rPr>
          <w:lang w:val="en-US" w:eastAsia="zh-CN"/>
        </w:rPr>
      </w:pPr>
      <w:r>
        <w:rPr>
          <w:lang w:val="en-US" w:eastAsia="zh-CN"/>
        </w:rPr>
        <w:t>The</w:t>
      </w:r>
      <w:r>
        <w:rPr>
          <w:rFonts w:hint="eastAsia"/>
          <w:lang w:val="en-US" w:eastAsia="zh-CN"/>
        </w:rPr>
        <w:t>n</w:t>
      </w:r>
      <w:r>
        <w:rPr>
          <w:lang w:val="en-US" w:eastAsia="zh-CN"/>
        </w:rPr>
        <w:t xml:space="preserve">, once the </w:t>
      </w:r>
      <w:r>
        <w:rPr>
          <w:rFonts w:hint="eastAsia"/>
          <w:lang w:val="en-US" w:eastAsia="zh-CN"/>
        </w:rPr>
        <w:t>mixed data set </w:t>
      </w:r>
      <w:r>
        <w:rPr>
          <w:lang w:val="en-US" w:eastAsia="zh-CN"/>
        </w:rPr>
        <w:t>is constructed</w:t>
      </w:r>
      <w:r>
        <w:rPr>
          <w:lang w:val="en-US" w:eastAsia="zh-CN"/>
        </w:rPr>
        <w:t xml:space="preserve">, the parameter can be obtained. </w:t>
      </w:r>
      <w:r>
        <w:rPr>
          <w:rFonts w:hint="eastAsia"/>
          <w:lang w:val="en-US" w:eastAsia="zh-CN"/>
        </w:rPr>
        <w:t>For example, new measurements might show slightly different values for the delay spread in a specific environment, but merging this with the e</w:t>
      </w:r>
      <w:r>
        <w:rPr>
          <w:rFonts w:hint="eastAsia"/>
          <w:lang w:val="en-US" w:eastAsia="zh-CN"/>
        </w:rPr>
        <w:t>xisting data set would ensure that the final parameter reflects both the new findings and the broader, more well-established data set.</w:t>
      </w:r>
    </w:p>
    <w:p w14:paraId="4E18D04A" w14:textId="77777777" w:rsidR="00431B92" w:rsidRDefault="00B14AA0">
      <w:pPr>
        <w:spacing w:line="240" w:lineRule="auto"/>
        <w:rPr>
          <w:lang w:val="en-US" w:eastAsia="zh-CN"/>
        </w:rPr>
      </w:pPr>
      <w:r>
        <w:rPr>
          <w:rFonts w:hint="eastAsia"/>
          <w:lang w:val="en-US" w:eastAsia="zh-CN"/>
        </w:rPr>
        <w:t>Tak</w:t>
      </w:r>
      <w:r>
        <w:rPr>
          <w:rFonts w:hint="eastAsia"/>
          <w:lang w:val="en-US" w:eastAsia="zh-CN"/>
        </w:rPr>
        <w:t>e</w:t>
      </w:r>
      <w:r>
        <w:rPr>
          <w:rFonts w:hint="eastAsia"/>
          <w:lang w:val="en-US" w:eastAsia="zh-CN"/>
        </w:rPr>
        <w:t xml:space="preserve"> the mean value of delay spread </w:t>
      </w:r>
      <w:r>
        <w:rPr>
          <w:rFonts w:hint="eastAsia"/>
          <w:lang w:val="en-US" w:eastAsia="zh-CN"/>
        </w:rPr>
        <w:t>in UMi LoS scenario as an example,</w:t>
      </w:r>
      <w:r>
        <w:rPr>
          <w:rFonts w:hint="eastAsia"/>
          <w:lang w:val="en-US" w:eastAsia="zh-CN"/>
        </w:rPr>
        <w:t xml:space="preserve"> </w:t>
      </w:r>
      <w:r>
        <w:rPr>
          <w:rFonts w:hint="eastAsia"/>
          <w:lang w:val="en-US" w:eastAsia="zh-CN"/>
        </w:rPr>
        <w:t xml:space="preserve">Option-1 in Aspect-1 can be considered, </w:t>
      </w:r>
      <w:r>
        <w:rPr>
          <w:rFonts w:hint="eastAsia"/>
          <w:lang w:val="en-US" w:eastAsia="zh-CN"/>
        </w:rPr>
        <w:t>the Rel-14</w:t>
      </w:r>
      <w:r>
        <w:rPr>
          <w:rFonts w:hint="eastAsia"/>
          <w:lang w:val="en-US" w:eastAsia="zh-CN"/>
        </w:rPr>
        <w:t xml:space="preserve"> data samples </w:t>
      </w:r>
      <w:r>
        <w:rPr>
          <w:rFonts w:hint="eastAsia"/>
          <w:lang w:val="en-US" w:eastAsia="zh-CN"/>
        </w:rPr>
        <w:t>can</w:t>
      </w:r>
      <w:r>
        <w:rPr>
          <w:rFonts w:hint="eastAsia"/>
          <w:lang w:val="en-US" w:eastAsia="zh-CN"/>
        </w:rPr>
        <w:t xml:space="preserve"> be</w:t>
      </w:r>
      <w:r>
        <w:rPr>
          <w:rFonts w:hint="eastAsia"/>
          <w:lang w:val="en-US" w:eastAsia="zh-CN"/>
        </w:rPr>
        <w:t xml:space="preserve"> collected from [</w:t>
      </w:r>
      <w:r>
        <w:rPr>
          <w:rFonts w:hint="eastAsia"/>
          <w:lang w:val="en-US" w:eastAsia="zh-CN"/>
        </w:rPr>
        <w:t>20</w:t>
      </w:r>
      <w:r>
        <w:rPr>
          <w:rFonts w:hint="eastAsia"/>
          <w:lang w:val="en-US" w:eastAsia="zh-CN"/>
        </w:rPr>
        <w:t xml:space="preserve">] with </w:t>
      </w:r>
      <w:r>
        <w:rPr>
          <w:rFonts w:hint="eastAsia"/>
          <w:lang w:val="en-US" w:eastAsia="zh-CN"/>
        </w:rPr>
        <w:t xml:space="preserve">42 data samples from various companies, in which 15 of them are </w:t>
      </w:r>
      <w:r>
        <w:rPr>
          <w:rFonts w:hint="eastAsia"/>
          <w:lang w:val="en-US" w:eastAsia="zh-CN"/>
        </w:rPr>
        <w:t xml:space="preserve">obtained within the frequency range 6~24GHz. </w:t>
      </w:r>
      <w:r>
        <w:rPr>
          <w:rFonts w:hint="eastAsia"/>
          <w:lang w:val="en-US" w:eastAsia="zh-CN"/>
        </w:rPr>
        <w:t xml:space="preserve">Existing TR 38.901 curve is </w:t>
      </w:r>
      <w:r>
        <w:rPr>
          <w:rFonts w:hint="eastAsia"/>
          <w:lang w:val="en-US" w:eastAsia="zh-CN"/>
        </w:rPr>
        <w:t xml:space="preserve">actually </w:t>
      </w:r>
      <w:r>
        <w:rPr>
          <w:rFonts w:hint="eastAsia"/>
          <w:lang w:val="en-US" w:eastAsia="zh-CN"/>
        </w:rPr>
        <w:t>fitted according</w:t>
      </w:r>
      <w:r>
        <w:rPr>
          <w:rFonts w:hint="eastAsia"/>
          <w:lang w:val="en-US" w:eastAsia="zh-CN"/>
        </w:rPr>
        <w:t xml:space="preserve"> to</w:t>
      </w:r>
      <w:r>
        <w:rPr>
          <w:rFonts w:hint="eastAsia"/>
          <w:lang w:val="en-US" w:eastAsia="zh-CN"/>
        </w:rPr>
        <w:t xml:space="preserve"> the 42 data samples</w:t>
      </w:r>
      <w:r>
        <w:rPr>
          <w:rFonts w:hint="eastAsia"/>
          <w:lang w:val="en-US" w:eastAsia="zh-CN"/>
        </w:rPr>
        <w:t xml:space="preserve"> as shown in Figure 1B-a </w:t>
      </w:r>
      <w:r>
        <w:rPr>
          <w:rFonts w:hint="eastAsia"/>
          <w:lang w:val="en-US" w:eastAsia="zh-CN"/>
        </w:rPr>
        <w:t>in [</w:t>
      </w:r>
      <w:r>
        <w:rPr>
          <w:rFonts w:hint="eastAsia"/>
          <w:lang w:val="en-US" w:eastAsia="zh-CN"/>
        </w:rPr>
        <w:t>20</w:t>
      </w:r>
      <w:r>
        <w:rPr>
          <w:rFonts w:hint="eastAsia"/>
          <w:lang w:val="en-US" w:eastAsia="zh-CN"/>
        </w:rPr>
        <w:t>], these</w:t>
      </w:r>
      <w:r>
        <w:rPr>
          <w:rFonts w:hint="eastAsia"/>
          <w:lang w:val="en-US" w:eastAsia="zh-CN"/>
        </w:rPr>
        <w:t xml:space="preserve"> data samples should also be considered in the curve fitting in Rel-19 parameter validation. </w:t>
      </w:r>
      <w:r>
        <w:rPr>
          <w:rFonts w:hint="eastAsia"/>
          <w:lang w:val="en-US" w:eastAsia="zh-CN"/>
        </w:rPr>
        <w:t xml:space="preserve">In addition, 9 data </w:t>
      </w:r>
      <w:r>
        <w:rPr>
          <w:rFonts w:hint="eastAsia"/>
          <w:lang w:val="en-US" w:eastAsia="zh-CN"/>
        </w:rPr>
        <w:t>samples</w:t>
      </w:r>
      <w:r>
        <w:rPr>
          <w:rFonts w:hint="eastAsia"/>
          <w:lang w:val="en-US" w:eastAsia="zh-CN"/>
        </w:rPr>
        <w:t xml:space="preserve"> are collected from companies </w:t>
      </w:r>
      <w:r>
        <w:rPr>
          <w:rFonts w:hint="eastAsia"/>
          <w:lang w:val="en-US" w:eastAsia="zh-CN"/>
        </w:rPr>
        <w:t>in the FL summary[</w:t>
      </w:r>
      <w:r>
        <w:rPr>
          <w:rFonts w:hint="eastAsia"/>
          <w:lang w:val="en-US" w:eastAsia="zh-CN"/>
        </w:rPr>
        <w:t>21</w:t>
      </w:r>
      <w:r>
        <w:rPr>
          <w:rFonts w:hint="eastAsia"/>
          <w:lang w:val="en-US" w:eastAsia="zh-CN"/>
        </w:rPr>
        <w:t xml:space="preserve">] of RAN1#120 to construct the </w:t>
      </w:r>
      <w:r>
        <w:rPr>
          <w:rFonts w:hint="eastAsia"/>
          <w:lang w:val="en-US" w:eastAsia="zh-CN"/>
        </w:rPr>
        <w:t xml:space="preserve">mixed data set with both </w:t>
      </w:r>
      <w:r>
        <w:rPr>
          <w:rFonts w:hint="eastAsia"/>
          <w:lang w:val="en-US" w:eastAsia="zh-CN"/>
        </w:rPr>
        <w:t>Rel-14 and Rel-1</w:t>
      </w:r>
      <w:r>
        <w:rPr>
          <w:rFonts w:hint="eastAsia"/>
          <w:lang w:val="en-US" w:eastAsia="zh-CN"/>
        </w:rPr>
        <w:t>9 data samples.</w:t>
      </w:r>
    </w:p>
    <w:p w14:paraId="28FB8871" w14:textId="77777777" w:rsidR="00431B92" w:rsidRDefault="00B14AA0" w:rsidP="00D47C1C">
      <w:pPr>
        <w:rPr>
          <w:lang w:val="en-US" w:eastAsia="zh-CN"/>
        </w:rPr>
      </w:pPr>
      <w:r>
        <w:rPr>
          <w:rFonts w:hint="eastAsia"/>
          <w:lang w:val="en-US" w:eastAsia="zh-CN"/>
        </w:rPr>
        <w:t>Then, as said in Aspect-2, the weight o</w:t>
      </w:r>
      <w:r>
        <w:rPr>
          <w:rFonts w:hint="eastAsia"/>
          <w:lang w:val="en-US" w:eastAsia="zh-CN"/>
        </w:rPr>
        <w:t xml:space="preserve">f different frequency points should be determined to avoid the biased results, we </w:t>
      </w:r>
      <w:r>
        <w:rPr>
          <w:rFonts w:hint="eastAsia"/>
          <w:lang w:val="en-US" w:eastAsia="zh-CN"/>
        </w:rPr>
        <w:t>divide the whole frequency range 0.5~100GHz into multiple frequency inter</w:t>
      </w:r>
      <w:r>
        <w:rPr>
          <w:rFonts w:hint="eastAsia"/>
          <w:lang w:val="en-US" w:eastAsia="zh-CN"/>
        </w:rPr>
        <w:t xml:space="preserve">vals, and </w:t>
      </w:r>
      <w:r>
        <w:rPr>
          <w:rFonts w:hint="eastAsia"/>
          <w:lang w:val="en-US" w:eastAsia="zh-CN"/>
        </w:rPr>
        <w:t>assign same weight to each frequency</w:t>
      </w:r>
      <w:r>
        <w:rPr>
          <w:rFonts w:hint="eastAsia"/>
          <w:lang w:val="en-US" w:eastAsia="zh-CN"/>
        </w:rPr>
        <w:t xml:space="preserve"> interval</w:t>
      </w:r>
      <w:r>
        <w:rPr>
          <w:rFonts w:hint="eastAsia"/>
          <w:lang w:val="en-US" w:eastAsia="zh-CN"/>
        </w:rPr>
        <w:t xml:space="preserve"> (e.g. 2GHz)</w:t>
      </w:r>
      <w:r>
        <w:rPr>
          <w:rFonts w:hint="eastAsia"/>
          <w:lang w:val="en-US" w:eastAsia="zh-CN"/>
        </w:rPr>
        <w:t xml:space="preserve">, </w:t>
      </w:r>
      <w:r>
        <w:rPr>
          <w:rFonts w:hint="eastAsia"/>
          <w:lang w:val="en-US" w:eastAsia="zh-CN"/>
        </w:rPr>
        <w:t>in this way, the fitted curve will not be biased to a specific frequency interval due to more data samples in this interval</w:t>
      </w:r>
      <w:r>
        <w:rPr>
          <w:rFonts w:hint="eastAsia"/>
          <w:lang w:val="en-US" w:eastAsia="zh-CN"/>
        </w:rPr>
        <w:t>.</w:t>
      </w:r>
    </w:p>
    <w:p w14:paraId="54AE1D8F" w14:textId="77777777" w:rsidR="00431B92" w:rsidRDefault="00B14AA0" w:rsidP="00D47C1C">
      <w:pPr>
        <w:rPr>
          <w:lang w:val="en-US" w:eastAsia="zh-CN"/>
        </w:rPr>
      </w:pPr>
      <w:r>
        <w:rPr>
          <w:rFonts w:hint="eastAsia"/>
          <w:lang w:val="en-US" w:eastAsia="zh-CN"/>
        </w:rPr>
        <w:t>Below is the figure showing the original data samples in Rel-14 and Rel-19, fitted curve with</w:t>
      </w:r>
      <w:r>
        <w:rPr>
          <w:rFonts w:hint="eastAsia"/>
          <w:lang w:val="en-US" w:eastAsia="zh-CN"/>
        </w:rPr>
        <w:t xml:space="preserve"> same weight to</w:t>
      </w:r>
      <w:r>
        <w:rPr>
          <w:rFonts w:hint="eastAsia"/>
          <w:lang w:val="en-US" w:eastAsia="zh-CN"/>
        </w:rPr>
        <w:t xml:space="preserve"> each frequency interval and the curve in TR 38.901.</w:t>
      </w:r>
    </w:p>
    <w:p w14:paraId="36B0CDDE" w14:textId="77777777" w:rsidR="00431B92" w:rsidRDefault="00B14AA0" w:rsidP="00D47C1C">
      <w:pPr>
        <w:jc w:val="center"/>
        <w:rPr>
          <w:lang w:val="en-US" w:eastAsia="zh-CN"/>
        </w:rPr>
      </w:pPr>
      <w:r>
        <w:rPr>
          <w:noProof/>
        </w:rPr>
        <w:lastRenderedPageBreak/>
        <w:drawing>
          <wp:inline distT="0" distB="0" distL="114300" distR="114300">
            <wp:extent cx="2767965" cy="2064385"/>
            <wp:effectExtent l="0" t="0" r="0" b="8255"/>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24"/>
                    <a:stretch>
                      <a:fillRect/>
                    </a:stretch>
                  </pic:blipFill>
                  <pic:spPr>
                    <a:xfrm>
                      <a:off x="0" y="0"/>
                      <a:ext cx="2767965" cy="2064385"/>
                    </a:xfrm>
                    <a:prstGeom prst="rect">
                      <a:avLst/>
                    </a:prstGeom>
                    <a:noFill/>
                    <a:ln>
                      <a:noFill/>
                    </a:ln>
                  </pic:spPr>
                </pic:pic>
              </a:graphicData>
            </a:graphic>
          </wp:inline>
        </w:drawing>
      </w:r>
    </w:p>
    <w:p w14:paraId="37D68C19" w14:textId="77777777" w:rsidR="00431B92" w:rsidRDefault="00B14AA0" w:rsidP="00D47C1C">
      <w:pPr>
        <w:spacing w:line="240" w:lineRule="auto"/>
        <w:jc w:val="center"/>
        <w:rPr>
          <w:lang w:val="en-US" w:eastAsia="zh-CN"/>
        </w:rPr>
      </w:pPr>
      <w:r>
        <w:rPr>
          <w:rFonts w:hint="eastAsia"/>
          <w:lang w:val="en-US" w:eastAsia="zh-CN"/>
        </w:rPr>
        <w:t>Figure</w:t>
      </w:r>
      <w:r>
        <w:rPr>
          <w:rFonts w:hint="eastAsia"/>
          <w:lang w:val="en-US" w:eastAsia="zh-CN"/>
        </w:rPr>
        <w:t xml:space="preserve"> 10 Mean value of delay spread in UMi LoS scenario</w:t>
      </w:r>
    </w:p>
    <w:p w14:paraId="7C2E3B52" w14:textId="77777777" w:rsidR="00431B92" w:rsidRDefault="00B14AA0">
      <w:pPr>
        <w:numPr>
          <w:ilvl w:val="255"/>
          <w:numId w:val="0"/>
        </w:numPr>
        <w:spacing w:before="120" w:line="240" w:lineRule="auto"/>
        <w:rPr>
          <w:lang w:val="en-US" w:eastAsia="zh-CN"/>
        </w:rPr>
      </w:pPr>
      <w:r>
        <w:rPr>
          <w:rFonts w:hint="eastAsia"/>
          <w:lang w:val="en-US" w:eastAsia="zh-CN"/>
        </w:rPr>
        <w:t>According to the figure above, it can be seen that the fitted curve can well match the curve in TR 38.901</w:t>
      </w:r>
      <w:r>
        <w:rPr>
          <w:rFonts w:hint="eastAsia"/>
          <w:lang w:val="en-US" w:eastAsia="zh-CN"/>
        </w:rPr>
        <w:t xml:space="preserve"> based on mixed data set across all frequency within 0.5GHz to 100GHz, n</w:t>
      </w:r>
      <w:r>
        <w:rPr>
          <w:rFonts w:hint="eastAsia"/>
          <w:lang w:val="en-US" w:eastAsia="zh-CN"/>
        </w:rPr>
        <w:t xml:space="preserve">o need to </w:t>
      </w:r>
      <w:r>
        <w:rPr>
          <w:rFonts w:hint="eastAsia"/>
          <w:lang w:val="en-US" w:eastAsia="zh-CN"/>
        </w:rPr>
        <w:t>update the parameter.</w:t>
      </w:r>
    </w:p>
    <w:p w14:paraId="14A6A6F0" w14:textId="77777777" w:rsidR="00431B92" w:rsidRDefault="00B14AA0">
      <w:pPr>
        <w:numPr>
          <w:ilvl w:val="255"/>
          <w:numId w:val="0"/>
        </w:numPr>
        <w:spacing w:before="120" w:line="240" w:lineRule="auto"/>
        <w:rPr>
          <w:lang w:val="en-US" w:eastAsia="zh-CN"/>
        </w:rPr>
      </w:pPr>
      <w:r>
        <w:rPr>
          <w:rFonts w:hint="eastAsia"/>
          <w:lang w:val="en-US" w:eastAsia="zh-CN"/>
        </w:rPr>
        <w:t>Thus, the following can be observed:</w:t>
      </w:r>
    </w:p>
    <w:p w14:paraId="585EF943" w14:textId="36046A72" w:rsidR="00431B92" w:rsidRDefault="00B14AA0">
      <w:pPr>
        <w:numPr>
          <w:ilvl w:val="255"/>
          <w:numId w:val="0"/>
        </w:numPr>
        <w:spacing w:before="120" w:line="240" w:lineRule="auto"/>
        <w:rPr>
          <w:i/>
          <w:iCs/>
          <w:lang w:val="en-US" w:eastAsia="zh-CN"/>
        </w:rPr>
      </w:pPr>
      <w:r>
        <w:rPr>
          <w:b/>
          <w:bCs/>
          <w:i/>
          <w:iCs/>
          <w:lang w:val="en-US" w:eastAsia="zh-CN"/>
        </w:rPr>
        <w:t>Observation</w:t>
      </w:r>
      <w:r>
        <w:rPr>
          <w:rFonts w:hint="eastAsia"/>
          <w:b/>
          <w:bCs/>
          <w:i/>
          <w:iCs/>
          <w:lang w:val="en-US" w:eastAsia="zh-CN"/>
        </w:rPr>
        <w:t xml:space="preserve"> 7</w:t>
      </w:r>
      <w:r>
        <w:rPr>
          <w:b/>
          <w:bCs/>
          <w:i/>
          <w:iCs/>
          <w:lang w:val="en-US" w:eastAsia="zh-CN"/>
        </w:rPr>
        <w:t>:</w:t>
      </w:r>
      <w:r>
        <w:rPr>
          <w:i/>
          <w:iCs/>
          <w:lang w:val="en-US" w:eastAsia="zh-CN"/>
        </w:rPr>
        <w:t xml:space="preserve"> The fitted curve</w:t>
      </w:r>
      <w:r>
        <w:rPr>
          <w:rFonts w:hint="eastAsia"/>
          <w:i/>
          <w:iCs/>
          <w:lang w:val="en-US" w:eastAsia="zh-CN"/>
        </w:rPr>
        <w:t xml:space="preserve"> of delay spread</w:t>
      </w:r>
      <w:r>
        <w:rPr>
          <w:rFonts w:hint="eastAsia"/>
          <w:i/>
          <w:iCs/>
          <w:lang w:val="en-US" w:eastAsia="zh-CN"/>
        </w:rPr>
        <w:t xml:space="preserve"> </w:t>
      </w:r>
      <w:r>
        <w:rPr>
          <w:i/>
          <w:iCs/>
          <w:lang w:val="en-US" w:eastAsia="zh-CN"/>
        </w:rPr>
        <w:t>based on mixed data set</w:t>
      </w:r>
      <w:r>
        <w:rPr>
          <w:rFonts w:hint="eastAsia"/>
          <w:i/>
          <w:iCs/>
          <w:lang w:val="en-US" w:eastAsia="zh-CN"/>
        </w:rPr>
        <w:t xml:space="preserve"> by combining new measurement results and existing data set</w:t>
      </w:r>
      <w:r>
        <w:rPr>
          <w:rFonts w:hint="eastAsia"/>
          <w:i/>
          <w:iCs/>
          <w:lang w:val="en-US" w:eastAsia="zh-CN"/>
        </w:rPr>
        <w:t xml:space="preserve"> across frequencies 0.5~100GHz</w:t>
      </w:r>
      <w:r>
        <w:rPr>
          <w:i/>
          <w:iCs/>
          <w:lang w:val="en-US" w:eastAsia="zh-CN"/>
        </w:rPr>
        <w:t xml:space="preserve"> can match the </w:t>
      </w:r>
      <w:r>
        <w:rPr>
          <w:rFonts w:hint="eastAsia"/>
          <w:i/>
          <w:iCs/>
          <w:lang w:val="en-US" w:eastAsia="zh-CN"/>
        </w:rPr>
        <w:t>delay spread curve</w:t>
      </w:r>
      <w:r>
        <w:rPr>
          <w:i/>
          <w:iCs/>
          <w:lang w:val="en-US" w:eastAsia="zh-CN"/>
        </w:rPr>
        <w:t xml:space="preserve"> in TR 38.901.</w:t>
      </w:r>
    </w:p>
    <w:p w14:paraId="4E8D6265" w14:textId="3F8075C7" w:rsidR="00431B92" w:rsidRDefault="00B14AA0">
      <w:pPr>
        <w:numPr>
          <w:ilvl w:val="255"/>
          <w:numId w:val="0"/>
        </w:numPr>
        <w:spacing w:before="120" w:line="240" w:lineRule="auto"/>
        <w:rPr>
          <w:i/>
          <w:iCs/>
          <w:lang w:val="en-US" w:eastAsia="zh-CN"/>
        </w:rPr>
      </w:pPr>
      <w:r>
        <w:rPr>
          <w:rFonts w:hint="eastAsia"/>
          <w:b/>
          <w:bCs/>
          <w:i/>
          <w:iCs/>
          <w:lang w:val="en-US" w:eastAsia="zh-CN"/>
        </w:rPr>
        <w:t>Proposal 10:</w:t>
      </w:r>
      <w:r>
        <w:rPr>
          <w:rFonts w:hint="eastAsia"/>
          <w:i/>
          <w:iCs/>
          <w:lang w:val="en-US" w:eastAsia="zh-CN"/>
        </w:rPr>
        <w:t xml:space="preserve"> </w:t>
      </w:r>
      <w:r>
        <w:rPr>
          <w:i/>
          <w:iCs/>
          <w:lang w:val="en-US" w:eastAsia="zh-CN"/>
        </w:rPr>
        <w:t xml:space="preserve">To address the parameters validation and model updates, the mixed data set based approach should be considered, which is </w:t>
      </w:r>
      <w:r>
        <w:rPr>
          <w:i/>
          <w:iCs/>
          <w:lang w:val="en-US" w:eastAsia="zh-CN"/>
        </w:rPr>
        <w:t xml:space="preserve">constructed </w:t>
      </w:r>
      <w:r>
        <w:rPr>
          <w:rFonts w:hint="eastAsia"/>
          <w:i/>
          <w:iCs/>
          <w:lang w:val="en-US" w:eastAsia="zh-CN"/>
        </w:rPr>
        <w:t xml:space="preserve">by combining new measurement results and </w:t>
      </w:r>
      <w:r>
        <w:rPr>
          <w:rFonts w:hint="eastAsia"/>
          <w:i/>
          <w:iCs/>
          <w:lang w:val="en-US" w:eastAsia="zh-CN"/>
        </w:rPr>
        <w:t>data set</w:t>
      </w:r>
      <w:r>
        <w:rPr>
          <w:i/>
          <w:iCs/>
          <w:lang w:val="en-US" w:eastAsia="zh-CN"/>
        </w:rPr>
        <w:t xml:space="preserve"> representing the existing model</w:t>
      </w:r>
      <w:r>
        <w:rPr>
          <w:i/>
          <w:iCs/>
          <w:lang w:val="en-US" w:eastAsia="zh-CN"/>
        </w:rPr>
        <w:t xml:space="preserve">, which is obtained by one of </w:t>
      </w:r>
      <w:r>
        <w:rPr>
          <w:i/>
          <w:iCs/>
          <w:lang w:val="en-US" w:eastAsia="zh-CN"/>
        </w:rPr>
        <w:t>following options:</w:t>
      </w:r>
    </w:p>
    <w:p w14:paraId="21049B7A" w14:textId="77777777" w:rsidR="00431B92" w:rsidRDefault="00B14AA0">
      <w:pPr>
        <w:pStyle w:val="aff5"/>
        <w:numPr>
          <w:ilvl w:val="0"/>
          <w:numId w:val="25"/>
        </w:numPr>
        <w:spacing w:line="240" w:lineRule="auto"/>
        <w:rPr>
          <w:i/>
          <w:lang w:val="en-US" w:eastAsia="zh-CN"/>
        </w:rPr>
      </w:pPr>
      <w:r>
        <w:rPr>
          <w:i/>
          <w:lang w:val="en-US" w:eastAsia="zh-CN"/>
        </w:rPr>
        <w:t>O</w:t>
      </w:r>
      <w:r>
        <w:rPr>
          <w:rFonts w:hint="eastAsia"/>
          <w:i/>
          <w:lang w:val="en-US" w:eastAsia="zh-CN"/>
        </w:rPr>
        <w:t>ption</w:t>
      </w:r>
      <w:r>
        <w:rPr>
          <w:i/>
          <w:lang w:val="en-US" w:eastAsia="zh-CN"/>
        </w:rPr>
        <w:t>-1: The original data source is collected;</w:t>
      </w:r>
    </w:p>
    <w:p w14:paraId="48CD688B" w14:textId="77777777" w:rsidR="00431B92" w:rsidRDefault="00B14AA0">
      <w:pPr>
        <w:pStyle w:val="aff5"/>
        <w:numPr>
          <w:ilvl w:val="0"/>
          <w:numId w:val="25"/>
        </w:numPr>
        <w:spacing w:line="240" w:lineRule="auto"/>
        <w:rPr>
          <w:i/>
          <w:lang w:val="en-US" w:eastAsia="zh-CN"/>
        </w:rPr>
      </w:pPr>
      <w:r>
        <w:rPr>
          <w:i/>
          <w:lang w:val="en-US" w:eastAsia="zh-CN"/>
        </w:rPr>
        <w:t>Opiton-2: Regenerating the data from the existing model.</w:t>
      </w:r>
    </w:p>
    <w:p w14:paraId="0B307271" w14:textId="77777777" w:rsidR="00431B92" w:rsidRDefault="00B14AA0">
      <w:pPr>
        <w:pStyle w:val="2"/>
        <w:spacing w:after="240"/>
        <w:rPr>
          <w:lang w:val="en-US" w:eastAsia="zh-CN"/>
        </w:rPr>
      </w:pPr>
      <w:r>
        <w:rPr>
          <w:rFonts w:hint="eastAsia"/>
          <w:lang w:val="en-US" w:eastAsia="zh-CN"/>
        </w:rPr>
        <w:t xml:space="preserve">UE </w:t>
      </w:r>
      <w:r>
        <w:rPr>
          <w:rFonts w:hint="eastAsia"/>
          <w:lang w:val="en-US" w:eastAsia="zh-CN"/>
        </w:rPr>
        <w:t>antenna modelling</w:t>
      </w:r>
    </w:p>
    <w:p w14:paraId="781B7214" w14:textId="4BDBA896" w:rsidR="00431B92" w:rsidRDefault="00B14AA0">
      <w:pPr>
        <w:spacing w:after="240"/>
        <w:rPr>
          <w:lang w:val="en-US" w:eastAsia="zh-CN"/>
        </w:rPr>
      </w:pPr>
      <w:r>
        <w:rPr>
          <w:rFonts w:hint="eastAsia"/>
          <w:lang w:val="en-US" w:eastAsia="zh-CN"/>
        </w:rPr>
        <w:t>In RAN1#120, the following agreements are made re</w:t>
      </w:r>
      <w:r>
        <w:rPr>
          <w:rFonts w:hint="eastAsia"/>
          <w:lang w:val="en-US" w:eastAsia="zh-CN"/>
        </w:rPr>
        <w:t xml:space="preserve">garding the UE antenna  </w:t>
      </w:r>
      <w:r>
        <w:rPr>
          <w:rFonts w:hint="eastAsia"/>
          <w:lang w:val="en-US" w:eastAsia="zh-CN"/>
        </w:rPr>
        <w:t>radiation</w:t>
      </w:r>
      <w:r>
        <w:rPr>
          <w:rFonts w:hint="eastAsia"/>
          <w:lang w:val="en-US" w:eastAsia="zh-CN"/>
        </w:rPr>
        <w:t xml:space="preserve"> pattern.</w:t>
      </w:r>
    </w:p>
    <w:tbl>
      <w:tblPr>
        <w:tblStyle w:val="afd"/>
        <w:tblW w:w="0" w:type="auto"/>
        <w:tblLook w:val="04A0" w:firstRow="1" w:lastRow="0" w:firstColumn="1" w:lastColumn="0" w:noHBand="0" w:noVBand="1"/>
      </w:tblPr>
      <w:tblGrid>
        <w:gridCol w:w="9629"/>
      </w:tblGrid>
      <w:tr w:rsidR="00431B92" w14:paraId="4FDAE67C" w14:textId="77777777">
        <w:tc>
          <w:tcPr>
            <w:tcW w:w="9855" w:type="dxa"/>
          </w:tcPr>
          <w:p w14:paraId="4FF470BC" w14:textId="77777777" w:rsidR="00431B92" w:rsidRDefault="00B14AA0">
            <w:pPr>
              <w:snapToGrid/>
              <w:spacing w:after="0" w:line="240" w:lineRule="auto"/>
              <w:jc w:val="left"/>
              <w:rPr>
                <w:rFonts w:eastAsia="等线"/>
                <w:highlight w:val="green"/>
                <w:lang w:eastAsia="zh-CN"/>
              </w:rPr>
            </w:pPr>
            <w:r>
              <w:rPr>
                <w:rFonts w:eastAsia="等线"/>
                <w:highlight w:val="green"/>
                <w:lang w:eastAsia="zh-CN"/>
              </w:rPr>
              <w:t>Agreement</w:t>
            </w:r>
          </w:p>
          <w:p w14:paraId="6F95C5B8" w14:textId="77777777" w:rsidR="00431B92" w:rsidRDefault="00B14AA0">
            <w:pPr>
              <w:snapToGrid/>
              <w:spacing w:after="0" w:line="240" w:lineRule="auto"/>
              <w:jc w:val="left"/>
              <w:rPr>
                <w:rFonts w:ascii="Times" w:eastAsia="Batang" w:hAnsi="Times"/>
                <w:szCs w:val="24"/>
              </w:rPr>
            </w:pPr>
            <w:r>
              <w:rPr>
                <w:rFonts w:ascii="Times" w:eastAsia="Batang" w:hAnsi="Times"/>
                <w:szCs w:val="24"/>
              </w:rPr>
              <w:t>For UE antenna modeling of handheld devices, at least support directional antenna radiation pattern for calibration purposes.</w:t>
            </w:r>
          </w:p>
          <w:p w14:paraId="5FCF137C" w14:textId="77777777" w:rsidR="00431B92" w:rsidRDefault="00B14AA0">
            <w:pPr>
              <w:numPr>
                <w:ilvl w:val="0"/>
                <w:numId w:val="26"/>
              </w:numPr>
              <w:suppressAutoHyphens/>
              <w:overflowPunct w:val="0"/>
              <w:spacing w:line="254" w:lineRule="auto"/>
              <w:rPr>
                <w:rFonts w:ascii="Times" w:eastAsia="Batang" w:hAnsi="Times"/>
                <w:szCs w:val="24"/>
                <w:lang w:eastAsia="zh-CN"/>
              </w:rPr>
            </w:pPr>
            <w:r>
              <w:rPr>
                <w:rFonts w:ascii="Times" w:eastAsia="Batang" w:hAnsi="Times"/>
                <w:szCs w:val="24"/>
                <w:lang w:eastAsia="zh-CN"/>
              </w:rPr>
              <w:t>Further study the following directional radiation pattern parameters</w:t>
            </w:r>
          </w:p>
          <w:p w14:paraId="262B6EC4" w14:textId="77777777" w:rsidR="00431B92" w:rsidRDefault="00431B92">
            <w:pPr>
              <w:spacing w:after="0" w:line="259" w:lineRule="auto"/>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31B92" w14:paraId="52F1E6CE" w14:textId="77777777">
              <w:trPr>
                <w:trHeight w:val="294"/>
                <w:jc w:val="center"/>
              </w:trPr>
              <w:tc>
                <w:tcPr>
                  <w:tcW w:w="6091" w:type="dxa"/>
                  <w:gridSpan w:val="3"/>
                  <w:shd w:val="clear" w:color="auto" w:fill="DBDBDB"/>
                  <w:vAlign w:val="center"/>
                </w:tcPr>
                <w:p w14:paraId="6B450C33" w14:textId="77777777" w:rsidR="00431B92" w:rsidRDefault="00B14AA0">
                  <w:pPr>
                    <w:spacing w:after="0" w:line="259" w:lineRule="auto"/>
                    <w:jc w:val="center"/>
                    <w:rPr>
                      <w:rFonts w:eastAsia="Batang"/>
                      <w:b/>
                      <w:bCs/>
                      <w:lang w:eastAsia="zh-CN"/>
                    </w:rPr>
                  </w:pPr>
                  <w:r>
                    <w:rPr>
                      <w:rFonts w:eastAsia="Batang"/>
                      <w:b/>
                      <w:bCs/>
                      <w:lang w:eastAsia="zh-CN"/>
                    </w:rPr>
                    <w:t>For directional radiation pattern</w:t>
                  </w:r>
                </w:p>
              </w:tc>
            </w:tr>
            <w:tr w:rsidR="00431B92" w14:paraId="40FB5EE5" w14:textId="77777777">
              <w:trPr>
                <w:trHeight w:val="116"/>
                <w:jc w:val="center"/>
              </w:trPr>
              <w:tc>
                <w:tcPr>
                  <w:tcW w:w="2054" w:type="dxa"/>
                  <w:shd w:val="clear" w:color="auto" w:fill="DBDBDB"/>
                  <w:vAlign w:val="center"/>
                </w:tcPr>
                <w:p w14:paraId="2530446E" w14:textId="77777777" w:rsidR="00431B92" w:rsidRDefault="00B14AA0">
                  <w:pPr>
                    <w:spacing w:after="0" w:line="259" w:lineRule="auto"/>
                    <w:jc w:val="center"/>
                    <w:rPr>
                      <w:rFonts w:eastAsia="Batang"/>
                      <w:b/>
                      <w:bCs/>
                      <w:lang w:eastAsia="zh-CN"/>
                    </w:rPr>
                  </w:pPr>
                  <w:r>
                    <w:rPr>
                      <w:rFonts w:eastAsia="Batang"/>
                      <w:b/>
                      <w:bCs/>
                      <w:lang w:eastAsia="zh-CN"/>
                    </w:rPr>
                    <w:t>Vertical Radiation Pattern</w:t>
                  </w:r>
                </w:p>
              </w:tc>
              <w:tc>
                <w:tcPr>
                  <w:tcW w:w="2073" w:type="dxa"/>
                  <w:shd w:val="clear" w:color="auto" w:fill="DBDBDB"/>
                  <w:vAlign w:val="center"/>
                </w:tcPr>
                <w:p w14:paraId="47BDF066" w14:textId="77777777" w:rsidR="00431B92" w:rsidRDefault="00B14AA0">
                  <w:pPr>
                    <w:spacing w:after="0" w:line="259" w:lineRule="auto"/>
                    <w:jc w:val="center"/>
                    <w:rPr>
                      <w:rFonts w:eastAsia="Batang"/>
                      <w:b/>
                      <w:bCs/>
                      <w:lang w:eastAsia="zh-CN"/>
                    </w:rPr>
                  </w:pPr>
                  <w:r>
                    <w:rPr>
                      <w:rFonts w:eastAsia="Batang"/>
                      <w:b/>
                      <w:bCs/>
                      <w:lang w:eastAsia="zh-CN"/>
                    </w:rPr>
                    <w:t>Horizontal</w:t>
                  </w:r>
                </w:p>
              </w:tc>
              <w:tc>
                <w:tcPr>
                  <w:tcW w:w="1964" w:type="dxa"/>
                  <w:shd w:val="clear" w:color="auto" w:fill="DBDBDB"/>
                  <w:vAlign w:val="center"/>
                </w:tcPr>
                <w:p w14:paraId="5CBC5AFC" w14:textId="77777777" w:rsidR="00431B92" w:rsidRDefault="00B14AA0">
                  <w:pPr>
                    <w:spacing w:after="0" w:line="259" w:lineRule="auto"/>
                    <w:jc w:val="center"/>
                    <w:rPr>
                      <w:rFonts w:eastAsia="Batang"/>
                      <w:b/>
                      <w:bCs/>
                      <w:lang w:eastAsia="zh-CN"/>
                    </w:rPr>
                  </w:pPr>
                  <w:r>
                    <w:rPr>
                      <w:rFonts w:eastAsia="Batang"/>
                      <w:b/>
                      <w:bCs/>
                      <w:lang w:eastAsia="zh-CN"/>
                    </w:rPr>
                    <w:t>Max Gain</w:t>
                  </w:r>
                </w:p>
              </w:tc>
            </w:tr>
            <w:tr w:rsidR="00431B92" w14:paraId="0F3F74CB" w14:textId="77777777">
              <w:trPr>
                <w:trHeight w:val="581"/>
                <w:jc w:val="center"/>
              </w:trPr>
              <w:tc>
                <w:tcPr>
                  <w:tcW w:w="2054" w:type="dxa"/>
                  <w:shd w:val="clear" w:color="auto" w:fill="auto"/>
                </w:tcPr>
                <w:p w14:paraId="06745FDF"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=90°</m:t>
                      </m:r>
                    </m:oMath>
                  </m:oMathPara>
                </w:p>
                <w:p w14:paraId="5D1498E2" w14:textId="77777777" w:rsidR="00431B92" w:rsidRDefault="00B14AA0">
                  <w:pPr>
                    <w:spacing w:after="0" w:line="259" w:lineRule="auto"/>
                    <w:jc w:val="center"/>
                    <w:rPr>
                      <w:rFonts w:eastAsia="Batang"/>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25 </m:t>
                      </m:r>
                      <m:r>
                        <m:rPr>
                          <m:nor/>
                        </m:rPr>
                        <m:t>dB</m:t>
                      </m:r>
                      <m:r>
                        <w:rPr>
                          <w:rFonts w:ascii="Cambria Math" w:hAnsi="Cambria Math"/>
                        </w:rPr>
                        <m:t xml:space="preserve"> </m:t>
                      </m:r>
                    </m:oMath>
                  </m:oMathPara>
                </w:p>
              </w:tc>
              <w:tc>
                <w:tcPr>
                  <w:tcW w:w="2073" w:type="dxa"/>
                  <w:shd w:val="clear" w:color="auto" w:fill="auto"/>
                </w:tcPr>
                <w:p w14:paraId="6E46CA1D"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=120°~180°</m:t>
                      </m:r>
                    </m:oMath>
                  </m:oMathPara>
                </w:p>
                <w:p w14:paraId="58722E7A" w14:textId="77777777" w:rsidR="00431B92" w:rsidRDefault="00B14AA0">
                  <w:pPr>
                    <w:spacing w:after="0" w:line="259" w:lineRule="auto"/>
                    <w:jc w:val="center"/>
                    <w:rPr>
                      <w:rFonts w:eastAsia="Batang"/>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 xml:space="preserve">= 25 </m:t>
                      </m:r>
                      <m:r>
                        <m:rPr>
                          <m:nor/>
                        </m:rPr>
                        <m:t>dB</m:t>
                      </m:r>
                    </m:oMath>
                  </m:oMathPara>
                </w:p>
              </w:tc>
              <w:tc>
                <w:tcPr>
                  <w:tcW w:w="1964" w:type="dxa"/>
                  <w:shd w:val="clear" w:color="auto" w:fill="auto"/>
                </w:tcPr>
                <w:p w14:paraId="1BAE7807" w14:textId="77777777" w:rsidR="00431B92" w:rsidRDefault="00431B92">
                  <w:pPr>
                    <w:spacing w:after="0" w:line="259" w:lineRule="auto"/>
                    <w:jc w:val="center"/>
                    <w:rPr>
                      <w:rFonts w:eastAsia="Batang"/>
                      <w:lang w:eastAsia="zh-CN"/>
                    </w:rPr>
                  </w:pPr>
                </w:p>
              </w:tc>
            </w:tr>
            <w:tr w:rsidR="00431B92" w14:paraId="03BF7B83" w14:textId="77777777">
              <w:trPr>
                <w:trHeight w:val="581"/>
                <w:jc w:val="center"/>
              </w:trPr>
              <w:tc>
                <w:tcPr>
                  <w:tcW w:w="2054" w:type="dxa"/>
                  <w:shd w:val="clear" w:color="auto" w:fill="auto"/>
                </w:tcPr>
                <w:p w14:paraId="107057D5"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=115°</m:t>
                      </m:r>
                    </m:oMath>
                  </m:oMathPara>
                </w:p>
                <w:p w14:paraId="763FEC31" w14:textId="77777777" w:rsidR="00431B92" w:rsidRDefault="00B14AA0">
                  <w:pPr>
                    <w:spacing w:after="0" w:line="259" w:lineRule="auto"/>
                    <w:jc w:val="center"/>
                    <w:rPr>
                      <w:rFonts w:eastAsia="Batang"/>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m:t>dB</m:t>
                      </m:r>
                    </m:oMath>
                  </m:oMathPara>
                </w:p>
              </w:tc>
              <w:tc>
                <w:tcPr>
                  <w:tcW w:w="2073" w:type="dxa"/>
                  <w:shd w:val="clear" w:color="auto" w:fill="auto"/>
                </w:tcPr>
                <w:p w14:paraId="06E3BB34"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=85°</m:t>
                      </m:r>
                    </m:oMath>
                  </m:oMathPara>
                </w:p>
                <w:p w14:paraId="714B5D7C" w14:textId="77777777" w:rsidR="00431B92" w:rsidRDefault="00B14AA0">
                  <w:pPr>
                    <w:spacing w:after="0" w:line="259" w:lineRule="auto"/>
                    <w:jc w:val="center"/>
                    <w:rPr>
                      <w:rFonts w:eastAsia="Batang"/>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 xml:space="preserve">=25 </m:t>
                      </m:r>
                      <m:r>
                        <m:rPr>
                          <m:nor/>
                        </m:rPr>
                        <m:t>dB</m:t>
                      </m:r>
                    </m:oMath>
                  </m:oMathPara>
                </w:p>
              </w:tc>
              <w:tc>
                <w:tcPr>
                  <w:tcW w:w="1964" w:type="dxa"/>
                  <w:shd w:val="clear" w:color="auto" w:fill="auto"/>
                </w:tcPr>
                <w:p w14:paraId="5BC0851C" w14:textId="77777777" w:rsidR="00431B92" w:rsidRDefault="00431B92">
                  <w:pPr>
                    <w:spacing w:after="0" w:line="259" w:lineRule="auto"/>
                    <w:jc w:val="center"/>
                    <w:rPr>
                      <w:rFonts w:eastAsia="Batang"/>
                      <w:lang w:eastAsia="zh-CN"/>
                    </w:rPr>
                  </w:pPr>
                </w:p>
              </w:tc>
            </w:tr>
            <w:tr w:rsidR="00431B92" w14:paraId="1E4BB016" w14:textId="77777777">
              <w:trPr>
                <w:trHeight w:val="590"/>
                <w:jc w:val="center"/>
              </w:trPr>
              <w:tc>
                <w:tcPr>
                  <w:tcW w:w="2054" w:type="dxa"/>
                  <w:shd w:val="clear" w:color="auto" w:fill="auto"/>
                </w:tcPr>
                <w:p w14:paraId="63F1F920"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=131°</m:t>
                      </m:r>
                    </m:oMath>
                  </m:oMathPara>
                </w:p>
                <w:p w14:paraId="69A7CC24" w14:textId="77777777" w:rsidR="00431B92" w:rsidRDefault="00B14AA0">
                  <w:pPr>
                    <w:spacing w:after="0" w:line="259" w:lineRule="auto"/>
                    <w:jc w:val="center"/>
                    <w:rPr>
                      <w:rFonts w:eastAsia="Batang"/>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=20 </m:t>
                      </m:r>
                      <m:r>
                        <m:rPr>
                          <m:nor/>
                        </m:rPr>
                        <m:t>dB</m:t>
                      </m:r>
                    </m:oMath>
                  </m:oMathPara>
                </w:p>
              </w:tc>
              <w:tc>
                <w:tcPr>
                  <w:tcW w:w="2073" w:type="dxa"/>
                  <w:shd w:val="clear" w:color="auto" w:fill="auto"/>
                </w:tcPr>
                <w:p w14:paraId="4DFD84F5"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=115°</m:t>
                      </m:r>
                    </m:oMath>
                  </m:oMathPara>
                </w:p>
                <w:p w14:paraId="321B4ECD" w14:textId="77777777" w:rsidR="00431B92" w:rsidRDefault="00B14AA0">
                  <w:pPr>
                    <w:spacing w:after="0" w:line="259" w:lineRule="auto"/>
                    <w:jc w:val="center"/>
                    <w:rPr>
                      <w:rFonts w:eastAsia="Batang"/>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=20</m:t>
                      </m:r>
                    </m:oMath>
                  </m:oMathPara>
                </w:p>
              </w:tc>
              <w:tc>
                <w:tcPr>
                  <w:tcW w:w="1964" w:type="dxa"/>
                  <w:shd w:val="clear" w:color="auto" w:fill="auto"/>
                </w:tcPr>
                <w:p w14:paraId="67E6DA25" w14:textId="77777777" w:rsidR="00431B92" w:rsidRDefault="00B14AA0">
                  <w:pPr>
                    <w:spacing w:after="0" w:line="259" w:lineRule="auto"/>
                    <w:jc w:val="center"/>
                    <w:rPr>
                      <w:rFonts w:eastAsia="Batang"/>
                      <w:lang w:eastAsia="zh-CN"/>
                    </w:rPr>
                  </w:pPr>
                  <w:r>
                    <w:rPr>
                      <w:rFonts w:eastAsia="Batang"/>
                      <w:lang w:eastAsia="zh-CN"/>
                    </w:rPr>
                    <w:t>4.5 ~ 6.5 dBi</w:t>
                  </w:r>
                </w:p>
              </w:tc>
            </w:tr>
            <w:tr w:rsidR="00431B92" w14:paraId="62DAFACB" w14:textId="77777777">
              <w:trPr>
                <w:trHeight w:val="590"/>
                <w:jc w:val="center"/>
              </w:trPr>
              <w:tc>
                <w:tcPr>
                  <w:tcW w:w="2054" w:type="dxa"/>
                  <w:shd w:val="clear" w:color="auto" w:fill="auto"/>
                </w:tcPr>
                <w:p w14:paraId="58AEEC05"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=90°</m:t>
                      </m:r>
                    </m:oMath>
                  </m:oMathPara>
                </w:p>
                <w:p w14:paraId="285BC167" w14:textId="77777777" w:rsidR="00431B92" w:rsidRDefault="00B14AA0">
                  <w:pPr>
                    <w:keepNext/>
                    <w:keepLines/>
                    <w:spacing w:before="40" w:after="40" w:line="259" w:lineRule="auto"/>
                    <w:jc w:val="center"/>
                    <w:rPr>
                      <w:bCs/>
                      <w:sz w:val="18"/>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m:t>dB</m:t>
                      </m:r>
                    </m:oMath>
                  </m:oMathPara>
                </w:p>
              </w:tc>
              <w:tc>
                <w:tcPr>
                  <w:tcW w:w="2073" w:type="dxa"/>
                  <w:shd w:val="clear" w:color="auto" w:fill="auto"/>
                </w:tcPr>
                <w:p w14:paraId="35B86CC6"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=90°</m:t>
                      </m:r>
                    </m:oMath>
                  </m:oMathPara>
                </w:p>
                <w:p w14:paraId="30654D95" w14:textId="77777777" w:rsidR="00431B92" w:rsidRDefault="00B14AA0">
                  <w:pPr>
                    <w:keepNext/>
                    <w:keepLines/>
                    <w:spacing w:before="40" w:after="40" w:line="259" w:lineRule="auto"/>
                    <w:jc w:val="center"/>
                    <w:rPr>
                      <w:bCs/>
                      <w:sz w:val="18"/>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32F457D9" w14:textId="77777777" w:rsidR="00431B92" w:rsidRDefault="00B14AA0">
                  <w:pPr>
                    <w:spacing w:after="0" w:line="259" w:lineRule="auto"/>
                    <w:jc w:val="center"/>
                    <w:rPr>
                      <w:rFonts w:eastAsia="Batang"/>
                      <w:lang w:eastAsia="zh-CN"/>
                    </w:rPr>
                  </w:pPr>
                  <w:r>
                    <w:rPr>
                      <w:rFonts w:ascii="Cambria Math" w:eastAsia="Batang" w:hAnsi="Cambria Math"/>
                      <w:lang w:eastAsia="zh-CN"/>
                    </w:rPr>
                    <w:t>≤</w:t>
                  </w:r>
                  <w:r>
                    <w:rPr>
                      <w:rFonts w:eastAsia="Batang"/>
                      <w:lang w:eastAsia="zh-CN"/>
                    </w:rPr>
                    <w:t xml:space="preserve"> 5 dBi</w:t>
                  </w:r>
                </w:p>
              </w:tc>
            </w:tr>
            <w:tr w:rsidR="00431B92" w14:paraId="2CF3FCD1" w14:textId="77777777">
              <w:trPr>
                <w:trHeight w:val="581"/>
                <w:jc w:val="center"/>
              </w:trPr>
              <w:tc>
                <w:tcPr>
                  <w:tcW w:w="2054" w:type="dxa"/>
                  <w:shd w:val="clear" w:color="auto" w:fill="auto"/>
                </w:tcPr>
                <w:p w14:paraId="05D42B38"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=90~120°</m:t>
                      </m:r>
                    </m:oMath>
                  </m:oMathPara>
                </w:p>
                <w:p w14:paraId="3AA46C6F" w14:textId="77777777" w:rsidR="00431B92" w:rsidRDefault="00B14AA0">
                  <w:pPr>
                    <w:spacing w:after="0" w:line="259" w:lineRule="auto"/>
                    <w:jc w:val="center"/>
                    <w:rPr>
                      <w:rFonts w:eastAsia="Batang"/>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=15~25 </m:t>
                      </m:r>
                      <m:r>
                        <m:rPr>
                          <m:nor/>
                        </m:rPr>
                        <m:t>dB</m:t>
                      </m:r>
                      <m:r>
                        <w:rPr>
                          <w:rFonts w:ascii="Cambria Math" w:hAnsi="Cambria Math"/>
                        </w:rPr>
                        <m:t xml:space="preserve"> </m:t>
                      </m:r>
                    </m:oMath>
                  </m:oMathPara>
                </w:p>
              </w:tc>
              <w:tc>
                <w:tcPr>
                  <w:tcW w:w="2073" w:type="dxa"/>
                  <w:shd w:val="clear" w:color="auto" w:fill="auto"/>
                </w:tcPr>
                <w:p w14:paraId="3507B3E0"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=90°~120°</m:t>
                      </m:r>
                    </m:oMath>
                  </m:oMathPara>
                </w:p>
                <w:p w14:paraId="550AE3B1" w14:textId="77777777" w:rsidR="00431B92" w:rsidRDefault="00B14AA0">
                  <w:pPr>
                    <w:spacing w:after="0" w:line="259" w:lineRule="auto"/>
                    <w:jc w:val="center"/>
                    <w:rPr>
                      <w:rFonts w:eastAsia="Batang"/>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 xml:space="preserve">=15~25 </m:t>
                      </m:r>
                      <m:r>
                        <m:rPr>
                          <m:nor/>
                        </m:rPr>
                        <m:t>dB</m:t>
                      </m:r>
                    </m:oMath>
                  </m:oMathPara>
                </w:p>
              </w:tc>
              <w:tc>
                <w:tcPr>
                  <w:tcW w:w="1964" w:type="dxa"/>
                  <w:shd w:val="clear" w:color="auto" w:fill="auto"/>
                </w:tcPr>
                <w:p w14:paraId="248211DC" w14:textId="77777777" w:rsidR="00431B92" w:rsidRDefault="00B14AA0">
                  <w:pPr>
                    <w:spacing w:after="0" w:line="259" w:lineRule="auto"/>
                    <w:jc w:val="center"/>
                    <w:rPr>
                      <w:rFonts w:eastAsia="Batang"/>
                      <w:lang w:eastAsia="zh-CN"/>
                    </w:rPr>
                  </w:pPr>
                  <w:r>
                    <w:rPr>
                      <w:rFonts w:eastAsia="Batang"/>
                      <w:lang w:eastAsia="zh-CN"/>
                    </w:rPr>
                    <w:t>0 ~ 5 dBi</w:t>
                  </w:r>
                </w:p>
              </w:tc>
            </w:tr>
            <w:tr w:rsidR="00431B92" w14:paraId="61A72392" w14:textId="77777777">
              <w:trPr>
                <w:trHeight w:val="581"/>
                <w:jc w:val="center"/>
              </w:trPr>
              <w:tc>
                <w:tcPr>
                  <w:tcW w:w="2054" w:type="dxa"/>
                  <w:shd w:val="clear" w:color="auto" w:fill="auto"/>
                </w:tcPr>
                <w:p w14:paraId="27369F61"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θ</m:t>
                          </m:r>
                        </m:e>
                        <m:sub>
                          <m:r>
                            <m:rPr>
                              <m:nor/>
                            </m:rPr>
                            <m:t>3dB</m:t>
                          </m:r>
                          <m:ctrlPr>
                            <w:rPr>
                              <w:rFonts w:ascii="Cambria Math" w:hAnsi="Cambria Math"/>
                            </w:rPr>
                          </m:ctrlPr>
                        </m:sub>
                      </m:sSub>
                      <m:r>
                        <w:rPr>
                          <w:rFonts w:ascii="Cambria Math" w:hAnsi="Cambria Math"/>
                        </w:rPr>
                        <m:t>=131°</m:t>
                      </m:r>
                    </m:oMath>
                  </m:oMathPara>
                </w:p>
                <w:p w14:paraId="2E4D285C" w14:textId="77777777" w:rsidR="00431B92" w:rsidRDefault="00B14AA0">
                  <w:pPr>
                    <w:spacing w:after="0" w:line="259" w:lineRule="auto"/>
                    <w:jc w:val="center"/>
                    <w:rPr>
                      <w:rFonts w:eastAsia="Batang"/>
                      <w:lang w:eastAsia="zh-CN"/>
                    </w:rPr>
                  </w:pPr>
                  <m:oMathPara>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=15 </m:t>
                      </m:r>
                      <m:r>
                        <m:rPr>
                          <m:nor/>
                        </m:rPr>
                        <m:t>dB</m:t>
                      </m:r>
                    </m:oMath>
                  </m:oMathPara>
                </w:p>
              </w:tc>
              <w:tc>
                <w:tcPr>
                  <w:tcW w:w="2073" w:type="dxa"/>
                  <w:shd w:val="clear" w:color="auto" w:fill="auto"/>
                </w:tcPr>
                <w:p w14:paraId="2F42B88F" w14:textId="77777777" w:rsidR="00431B92" w:rsidRDefault="00B14AA0">
                  <w:pPr>
                    <w:keepNext/>
                    <w:keepLines/>
                    <w:spacing w:after="40" w:line="259" w:lineRule="auto"/>
                    <w:jc w:val="center"/>
                    <w:rPr>
                      <w:sz w:val="18"/>
                      <w:lang w:eastAsia="zh-CN"/>
                    </w:rPr>
                  </w:pPr>
                  <m:oMathPara>
                    <m:oMath>
                      <m:sSub>
                        <m:sSubPr>
                          <m:ctrlPr>
                            <w:rPr>
                              <w:rFonts w:ascii="Cambria Math" w:hAnsi="Cambria Math"/>
                              <w:i/>
                            </w:rPr>
                          </m:ctrlPr>
                        </m:sSubPr>
                        <m:e>
                          <m:r>
                            <w:rPr>
                              <w:rFonts w:ascii="Cambria Math" w:hAnsi="Cambria Math"/>
                            </w:rPr>
                            <m:t>ϕ</m:t>
                          </m:r>
                        </m:e>
                        <m:sub>
                          <m:r>
                            <m:rPr>
                              <m:nor/>
                            </m:rPr>
                            <m:t>3dB</m:t>
                          </m:r>
                          <m:ctrlPr>
                            <w:rPr>
                              <w:rFonts w:ascii="Cambria Math" w:hAnsi="Cambria Math"/>
                            </w:rPr>
                          </m:ctrlPr>
                        </m:sub>
                      </m:sSub>
                      <m:r>
                        <w:rPr>
                          <w:rFonts w:ascii="Cambria Math" w:hAnsi="Cambria Math"/>
                        </w:rPr>
                        <m:t>=131°</m:t>
                      </m:r>
                    </m:oMath>
                  </m:oMathPara>
                </w:p>
                <w:p w14:paraId="29B6B13F" w14:textId="77777777" w:rsidR="00431B92" w:rsidRDefault="00B14AA0">
                  <w:pPr>
                    <w:spacing w:after="0" w:line="259" w:lineRule="auto"/>
                    <w:jc w:val="center"/>
                    <w:rPr>
                      <w:rFonts w:eastAsia="Batang"/>
                      <w:lang w:eastAsia="zh-CN"/>
                    </w:rPr>
                  </w:pPr>
                  <m:oMathPara>
                    <m:oMath>
                      <m:sSub>
                        <m:sSubPr>
                          <m:ctrlPr>
                            <w:rPr>
                              <w:rFonts w:ascii="Cambria Math" w:hAnsi="Cambria Math"/>
                              <w:i/>
                            </w:rPr>
                          </m:ctrlPr>
                        </m:sSubPr>
                        <m:e>
                          <m:r>
                            <w:rPr>
                              <w:rFonts w:ascii="Cambria Math" w:hAnsi="Cambria Math"/>
                            </w:rPr>
                            <m:t>A</m:t>
                          </m:r>
                        </m:e>
                        <m:sub>
                          <m:r>
                            <w:rPr>
                              <w:rFonts w:ascii="Cambria Math" w:hAnsi="Cambria Math"/>
                            </w:rPr>
                            <m:t>m</m:t>
                          </m:r>
                        </m:sub>
                      </m:sSub>
                      <m:r>
                        <w:rPr>
                          <w:rFonts w:ascii="Cambria Math" w:hAnsi="Cambria Math"/>
                        </w:rPr>
                        <m:t xml:space="preserve">=15 </m:t>
                      </m:r>
                      <m:r>
                        <m:rPr>
                          <m:nor/>
                        </m:rPr>
                        <m:t>dB</m:t>
                      </m:r>
                    </m:oMath>
                  </m:oMathPara>
                </w:p>
              </w:tc>
              <w:tc>
                <w:tcPr>
                  <w:tcW w:w="1964" w:type="dxa"/>
                  <w:shd w:val="clear" w:color="auto" w:fill="auto"/>
                </w:tcPr>
                <w:p w14:paraId="02D5DDB5" w14:textId="77777777" w:rsidR="00431B92" w:rsidRDefault="00B14AA0">
                  <w:pPr>
                    <w:spacing w:after="0" w:line="259" w:lineRule="auto"/>
                    <w:jc w:val="center"/>
                    <w:rPr>
                      <w:rFonts w:eastAsia="Batang"/>
                      <w:lang w:eastAsia="zh-CN"/>
                    </w:rPr>
                  </w:pPr>
                  <w:r>
                    <w:rPr>
                      <w:rFonts w:eastAsia="Batang"/>
                      <w:lang w:eastAsia="zh-CN"/>
                    </w:rPr>
                    <w:t>5 dBi</w:t>
                  </w:r>
                </w:p>
              </w:tc>
            </w:tr>
          </w:tbl>
          <w:p w14:paraId="640C886F" w14:textId="77777777" w:rsidR="00431B92" w:rsidRDefault="00431B92">
            <w:pPr>
              <w:pStyle w:val="ab"/>
              <w:numPr>
                <w:ilvl w:val="0"/>
                <w:numId w:val="27"/>
              </w:numPr>
              <w:suppressAutoHyphens/>
              <w:spacing w:after="0"/>
              <w:rPr>
                <w:rFonts w:ascii="Times New Roman" w:hAnsi="Times New Roman" w:cs="Times New Roman"/>
                <w:color w:val="auto"/>
              </w:rPr>
            </w:pPr>
          </w:p>
        </w:tc>
      </w:tr>
    </w:tbl>
    <w:p w14:paraId="1BC90CEC" w14:textId="77777777" w:rsidR="00431B92" w:rsidRDefault="00B14AA0">
      <w:pPr>
        <w:spacing w:before="120" w:line="240" w:lineRule="auto"/>
        <w:rPr>
          <w:lang w:val="en-US" w:eastAsia="zh-CN"/>
        </w:rPr>
      </w:pPr>
      <w:r>
        <w:rPr>
          <w:rFonts w:hint="eastAsia"/>
          <w:lang w:val="en-US" w:eastAsia="zh-CN"/>
        </w:rPr>
        <w:t xml:space="preserve">For achieving an optimal directional radiation pattern, it is essential to </w:t>
      </w:r>
      <w:r>
        <w:rPr>
          <w:rFonts w:hint="eastAsia"/>
          <w:lang w:val="en-US" w:eastAsia="zh-CN"/>
        </w:rPr>
        <w:t xml:space="preserve">ensure that the antenna efficiency does not exceed 0 dB. Antenna efficiency is a key parameter in evaluating how effectively an antenna converts input power into radiated </w:t>
      </w:r>
      <w:r>
        <w:rPr>
          <w:rFonts w:hint="eastAsia"/>
          <w:lang w:val="en-US" w:eastAsia="zh-CN"/>
        </w:rPr>
        <w:lastRenderedPageBreak/>
        <w:t xml:space="preserve">power. Efficiency greater than 0 dB would imply that the antenna radiates more power </w:t>
      </w:r>
      <w:r>
        <w:rPr>
          <w:rFonts w:hint="eastAsia"/>
          <w:lang w:val="en-US" w:eastAsia="zh-CN"/>
        </w:rPr>
        <w:t>than it receives, which violates the law of conservation of energy and is physically impossible. In real-world applications, factors like dielectric losses, conductor losses, and impedance mismatches cause some power dissipation, making practical antenna e</w:t>
      </w:r>
      <w:r>
        <w:rPr>
          <w:rFonts w:hint="eastAsia"/>
          <w:lang w:val="en-US" w:eastAsia="zh-CN"/>
        </w:rPr>
        <w:t>fficiencies typically below 0 dB.</w:t>
      </w:r>
    </w:p>
    <w:p w14:paraId="0B018677" w14:textId="77777777" w:rsidR="00431B92" w:rsidRDefault="00B14AA0" w:rsidP="00D47C1C">
      <w:pPr>
        <w:rPr>
          <w:lang w:val="en-US" w:eastAsia="zh-CN"/>
        </w:rPr>
      </w:pPr>
      <w:r>
        <w:rPr>
          <w:rFonts w:hint="eastAsia"/>
          <w:lang w:val="en-US" w:eastAsia="zh-CN"/>
        </w:rPr>
        <w:t xml:space="preserve">Taking the third row in the table </w:t>
      </w:r>
      <w:r>
        <w:rPr>
          <w:rFonts w:hint="eastAsia"/>
          <w:lang w:val="en-US" w:eastAsia="zh-CN"/>
        </w:rPr>
        <w:t>as</w:t>
      </w:r>
      <w:r>
        <w:rPr>
          <w:rFonts w:hint="eastAsia"/>
          <w:lang w:val="en-US" w:eastAsia="zh-CN"/>
        </w:rPr>
        <w:t xml:space="preserve"> an</w:t>
      </w:r>
      <w:r>
        <w:rPr>
          <w:rFonts w:hint="eastAsia"/>
          <w:lang w:val="en-US" w:eastAsia="zh-CN"/>
        </w:rPr>
        <w:t xml:space="preserve"> example, </w:t>
      </w:r>
      <w:r>
        <w:rPr>
          <w:rFonts w:hint="eastAsia"/>
          <w:lang w:val="en-US" w:eastAsia="zh-CN"/>
        </w:rPr>
        <w:t xml:space="preserve">i.e.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θ</m:t>
            </m:r>
          </m:e>
          <m:sub>
            <m:r>
              <m:rPr>
                <m:nor/>
              </m:rPr>
              <w:rPr>
                <w:rFonts w:ascii="Cambria Math" w:hAnsi="Cambria Math" w:hint="eastAsia"/>
                <w:lang w:val="en-US" w:eastAsia="zh-CN"/>
              </w:rPr>
              <m:t>3dB</m:t>
            </m:r>
          </m:sub>
        </m:sSub>
        <m:r>
          <m:rPr>
            <m:sty m:val="p"/>
          </m:rPr>
          <w:rPr>
            <w:rFonts w:ascii="Cambria Math" w:hAnsi="Cambria Math" w:hint="eastAsia"/>
            <w:lang w:val="en-US" w:eastAsia="zh-CN"/>
          </w:rPr>
          <m:t>=131</m:t>
        </m:r>
        <m:r>
          <m:rPr>
            <m:sty m:val="p"/>
          </m:rPr>
          <w:rPr>
            <w:rFonts w:ascii="Cambria Math" w:hAnsi="Cambria Math" w:hint="eastAsia"/>
            <w:lang w:val="en-US" w:eastAsia="zh-CN"/>
          </w:rPr>
          <m:t>°</m:t>
        </m:r>
      </m:oMath>
      <w:r>
        <w:rPr>
          <w:rFonts w:hAnsi="Cambria Math" w:hint="eastAsia"/>
          <w:lang w:val="en-US" w:eastAsia="zh-CN"/>
        </w:rPr>
        <w:t xml:space="preserve">, </w:t>
      </w:r>
      <m:oMath>
        <m:r>
          <m:rPr>
            <m:sty m:val="p"/>
          </m:rPr>
          <w:rPr>
            <w:rFonts w:ascii="Cambria Math" w:hAnsi="Cambria Math" w:hint="eastAsia"/>
            <w:lang w:val="en-US" w:eastAsia="zh-CN"/>
          </w:rPr>
          <m:t>SL</m:t>
        </m:r>
        <m:sSub>
          <m:sSubPr>
            <m:ctrlPr>
              <w:rPr>
                <w:rFonts w:ascii="Cambria Math" w:hAnsi="Cambria Math" w:hint="eastAsia"/>
                <w:lang w:val="en-US" w:eastAsia="zh-CN"/>
              </w:rPr>
            </m:ctrlPr>
          </m:sSubPr>
          <m:e>
            <m:r>
              <m:rPr>
                <m:sty m:val="p"/>
              </m:rPr>
              <w:rPr>
                <w:rFonts w:ascii="Cambria Math" w:hAnsi="Cambria Math" w:hint="eastAsia"/>
                <w:lang w:val="en-US" w:eastAsia="zh-CN"/>
              </w:rPr>
              <m:t>A</m:t>
            </m:r>
          </m:e>
          <m:sub>
            <m:r>
              <m:rPr>
                <m:sty m:val="p"/>
              </m:rPr>
              <w:rPr>
                <w:rFonts w:ascii="Cambria Math" w:hAnsi="Cambria Math" w:hint="eastAsia"/>
                <w:lang w:val="en-US" w:eastAsia="zh-CN"/>
              </w:rPr>
              <m:t>V</m:t>
            </m:r>
          </m:sub>
        </m:sSub>
        <m:r>
          <m:rPr>
            <m:sty m:val="p"/>
          </m:rPr>
          <w:rPr>
            <w:rFonts w:ascii="Cambria Math" w:hAnsi="Cambria Math" w:hint="eastAsia"/>
            <w:lang w:val="en-US" w:eastAsia="zh-CN"/>
          </w:rPr>
          <m:t>=20 dB</m:t>
        </m:r>
      </m:oMath>
      <w:r>
        <w:rPr>
          <w:rFonts w:hAnsi="Cambria Math" w:hint="eastAsia"/>
          <w:lang w:val="en-US" w:eastAsia="zh-CN"/>
        </w:rPr>
        <w:t xml:space="preserv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ϕ</m:t>
            </m:r>
          </m:e>
          <m:sub>
            <m:r>
              <m:rPr>
                <m:nor/>
              </m:rPr>
              <w:rPr>
                <w:rFonts w:ascii="Cambria Math" w:hAnsi="Cambria Math" w:hint="eastAsia"/>
                <w:lang w:val="en-US" w:eastAsia="zh-CN"/>
              </w:rPr>
              <m:t>3dB</m:t>
            </m:r>
          </m:sub>
        </m:sSub>
        <m:r>
          <m:rPr>
            <m:sty m:val="p"/>
          </m:rPr>
          <w:rPr>
            <w:rFonts w:ascii="Cambria Math" w:hAnsi="Cambria Math" w:hint="eastAsia"/>
            <w:lang w:val="en-US" w:eastAsia="zh-CN"/>
          </w:rPr>
          <m:t>=115</m:t>
        </m:r>
        <m:r>
          <m:rPr>
            <m:sty m:val="p"/>
          </m:rPr>
          <w:rPr>
            <w:rFonts w:ascii="Cambria Math" w:hAnsi="Cambria Math" w:hint="eastAsia"/>
            <w:lang w:val="en-US" w:eastAsia="zh-CN"/>
          </w:rPr>
          <m:t>°</m:t>
        </m:r>
        <m:r>
          <m:rPr>
            <m:sty m:val="p"/>
          </m:rPr>
          <w:rPr>
            <w:rFonts w:ascii="Cambria Math" w:hAnsi="Cambria Math"/>
            <w:lang w:val="en-US" w:eastAsia="zh-CN"/>
          </w:rPr>
          <m:t xml:space="preserve">, </m:t>
        </m:r>
        <m:sSub>
          <m:sSubPr>
            <m:ctrlPr>
              <w:rPr>
                <w:rFonts w:ascii="Cambria Math" w:hAnsi="Cambria Math" w:hint="eastAsia"/>
                <w:lang w:val="en-US" w:eastAsia="zh-CN"/>
              </w:rPr>
            </m:ctrlPr>
          </m:sSubPr>
          <m:e>
            <m:r>
              <m:rPr>
                <m:sty m:val="p"/>
              </m:rPr>
              <w:rPr>
                <w:rFonts w:ascii="Cambria Math" w:hAnsi="Cambria Math" w:hint="eastAsia"/>
                <w:lang w:val="en-US" w:eastAsia="zh-CN"/>
              </w:rPr>
              <m:t>A</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=20</m:t>
        </m:r>
      </m:oMath>
      <w:r>
        <w:rPr>
          <w:rFonts w:hAnsi="Cambria Math" w:hint="eastAsia"/>
          <w:lang w:val="en-US" w:eastAsia="zh-CN"/>
        </w:rPr>
        <w:t>, it can be ca</w:t>
      </w:r>
      <w:r>
        <w:rPr>
          <w:rFonts w:hAnsi="Cambria Math" w:hint="eastAsia"/>
          <w:lang w:val="en-US" w:eastAsia="zh-CN"/>
        </w:rPr>
        <w:t>lculated that when 6.5dBi is assumed, the antenna efficiency is above 0dB, which is impossible in implementation</w:t>
      </w:r>
      <w:r>
        <w:rPr>
          <w:rFonts w:hAnsi="Cambria Math" w:hint="eastAsia"/>
          <w:lang w:val="en-US" w:eastAsia="zh-CN"/>
        </w:rPr>
        <w:t>. T</w:t>
      </w:r>
      <w:r>
        <w:rPr>
          <w:rFonts w:hAnsi="Cambria Math" w:hint="eastAsia"/>
          <w:lang w:val="en-US" w:eastAsia="zh-CN"/>
        </w:rPr>
        <w:t>herefore, the following is proposed,</w:t>
      </w:r>
    </w:p>
    <w:p w14:paraId="3C97B2A9" w14:textId="0D81F9FD" w:rsidR="00431B92" w:rsidRDefault="00B14AA0">
      <w:pPr>
        <w:numPr>
          <w:ilvl w:val="255"/>
          <w:numId w:val="0"/>
        </w:numPr>
        <w:spacing w:before="120" w:line="240" w:lineRule="auto"/>
        <w:rPr>
          <w:i/>
          <w:iCs/>
          <w:lang w:val="en-US" w:eastAsia="zh-CN"/>
        </w:rPr>
      </w:pPr>
      <w:r>
        <w:rPr>
          <w:rFonts w:hint="eastAsia"/>
          <w:b/>
          <w:bCs/>
          <w:i/>
          <w:iCs/>
          <w:lang w:val="en-US" w:eastAsia="zh-CN"/>
        </w:rPr>
        <w:t xml:space="preserve">Proposal </w:t>
      </w:r>
      <w:r>
        <w:rPr>
          <w:rFonts w:hint="eastAsia"/>
          <w:b/>
          <w:bCs/>
          <w:i/>
          <w:iCs/>
          <w:lang w:val="en-US" w:eastAsia="zh-CN"/>
        </w:rPr>
        <w:t>11</w:t>
      </w:r>
      <w:r>
        <w:rPr>
          <w:rFonts w:hint="eastAsia"/>
          <w:b/>
          <w:bCs/>
          <w:i/>
          <w:iCs/>
          <w:lang w:val="en-US" w:eastAsia="zh-CN"/>
        </w:rPr>
        <w:t>:</w:t>
      </w:r>
      <w:r>
        <w:rPr>
          <w:rFonts w:hint="eastAsia"/>
          <w:i/>
          <w:iCs/>
          <w:lang w:val="en-US" w:eastAsia="zh-CN"/>
        </w:rPr>
        <w:t xml:space="preserve"> For UE antenna radiation pattern modeling, </w:t>
      </w:r>
      <w:r>
        <w:rPr>
          <w:rFonts w:hint="eastAsia"/>
          <w:i/>
          <w:iCs/>
          <w:lang w:val="en-US" w:eastAsia="zh-CN"/>
        </w:rPr>
        <w:t xml:space="preserve">the </w:t>
      </w:r>
      <w:r>
        <w:rPr>
          <w:rFonts w:hint="eastAsia"/>
          <w:i/>
          <w:iCs/>
          <w:lang w:val="en-US" w:eastAsia="zh-CN"/>
        </w:rPr>
        <w:t xml:space="preserve">max </w:t>
      </w:r>
      <w:r>
        <w:rPr>
          <w:rFonts w:hint="eastAsia"/>
          <w:i/>
          <w:iCs/>
          <w:lang w:val="en-US" w:eastAsia="zh-CN"/>
        </w:rPr>
        <w:t xml:space="preserve">directional </w:t>
      </w:r>
      <w:r>
        <w:rPr>
          <w:rFonts w:hint="eastAsia"/>
          <w:i/>
          <w:iCs/>
          <w:lang w:val="en-US" w:eastAsia="zh-CN"/>
        </w:rPr>
        <w:t>gain</w:t>
      </w:r>
      <w:r>
        <w:rPr>
          <w:rFonts w:hint="eastAsia"/>
          <w:i/>
          <w:iCs/>
          <w:lang w:val="en-US" w:eastAsia="zh-CN"/>
        </w:rPr>
        <w:t xml:space="preserve"> of an antenna element</w:t>
      </w:r>
      <w:r>
        <w:rPr>
          <w:rFonts w:hint="eastAsia"/>
          <w:i/>
          <w:iCs/>
          <w:lang w:val="en-US" w:eastAsia="zh-CN"/>
        </w:rPr>
        <w:t xml:space="preserve"> should be </w:t>
      </w:r>
      <w:r>
        <w:rPr>
          <w:rFonts w:hint="eastAsia"/>
          <w:i/>
          <w:iCs/>
          <w:lang w:val="en-US" w:eastAsia="zh-CN"/>
        </w:rPr>
        <w:t xml:space="preserve">well </w:t>
      </w:r>
      <w:r>
        <w:rPr>
          <w:rFonts w:hint="eastAsia"/>
          <w:i/>
          <w:iCs/>
          <w:lang w:val="en-US" w:eastAsia="zh-CN"/>
        </w:rPr>
        <w:t>selected to ensu</w:t>
      </w:r>
      <w:r>
        <w:rPr>
          <w:rFonts w:hint="eastAsia"/>
          <w:i/>
          <w:iCs/>
          <w:lang w:val="en-US" w:eastAsia="zh-CN"/>
        </w:rPr>
        <w:t xml:space="preserve">re the </w:t>
      </w:r>
      <w:r>
        <w:rPr>
          <w:rFonts w:hint="eastAsia"/>
          <w:i/>
          <w:iCs/>
          <w:lang w:val="en-US" w:eastAsia="zh-CN"/>
        </w:rPr>
        <w:t xml:space="preserve">antenna efficiency </w:t>
      </w:r>
      <w:r>
        <w:rPr>
          <w:rFonts w:hint="eastAsia"/>
          <w:i/>
          <w:iCs/>
          <w:lang w:val="en-US" w:eastAsia="zh-CN"/>
        </w:rPr>
        <w:t>not exceed</w:t>
      </w:r>
      <w:r>
        <w:rPr>
          <w:rFonts w:hint="eastAsia"/>
          <w:i/>
          <w:iCs/>
          <w:lang w:val="en-US" w:eastAsia="zh-CN"/>
        </w:rPr>
        <w:t>ing</w:t>
      </w:r>
      <w:r>
        <w:rPr>
          <w:rFonts w:hint="eastAsia"/>
          <w:i/>
          <w:iCs/>
          <w:lang w:val="en-US" w:eastAsia="zh-CN"/>
        </w:rPr>
        <w:t xml:space="preserve"> 0dB</w:t>
      </w:r>
      <w:r>
        <w:rPr>
          <w:rFonts w:hint="eastAsia"/>
          <w:i/>
          <w:iCs/>
          <w:lang w:val="en-US" w:eastAsia="zh-CN"/>
        </w:rPr>
        <w:t>.</w:t>
      </w:r>
    </w:p>
    <w:p w14:paraId="22ADCD58" w14:textId="77777777" w:rsidR="00431B92" w:rsidRDefault="00B14AA0">
      <w:pPr>
        <w:pStyle w:val="2"/>
        <w:rPr>
          <w:lang w:val="en-US" w:eastAsia="zh-CN"/>
        </w:rPr>
      </w:pPr>
      <w:r>
        <w:rPr>
          <w:rFonts w:hint="eastAsia"/>
          <w:lang w:val="en-US" w:eastAsia="zh-CN"/>
        </w:rPr>
        <w:t>Angle scaling for CDL model</w:t>
      </w:r>
    </w:p>
    <w:p w14:paraId="00AB7B8B" w14:textId="77777777" w:rsidR="00431B92" w:rsidRDefault="00B14AA0">
      <w:pPr>
        <w:autoSpaceDE w:val="0"/>
        <w:autoSpaceDN w:val="0"/>
        <w:adjustRightInd w:val="0"/>
        <w:spacing w:before="120" w:line="240" w:lineRule="auto"/>
        <w:rPr>
          <w:rFonts w:eastAsia="Times New Roman"/>
        </w:rPr>
      </w:pPr>
      <w:r>
        <w:rPr>
          <w:rFonts w:hint="eastAsia"/>
          <w:lang w:val="en-US" w:eastAsia="zh-CN"/>
        </w:rPr>
        <w:t>In TR 38.901, t</w:t>
      </w:r>
      <w:r>
        <w:rPr>
          <w:rFonts w:eastAsia="Times New Roman"/>
        </w:rPr>
        <w:t xml:space="preserve">he scaled ray angles can be obtained according to the following </w:t>
      </w:r>
      <w:r>
        <w:rPr>
          <w:rFonts w:eastAsia="Times New Roman" w:hint="eastAsia"/>
        </w:rPr>
        <w:t>formula</w:t>
      </w:r>
      <w:r>
        <w:rPr>
          <w:rFonts w:eastAsia="Times New Roman"/>
        </w:rPr>
        <w:t>:</w:t>
      </w:r>
    </w:p>
    <w:p w14:paraId="4DAF3D6A" w14:textId="77777777" w:rsidR="00431B92" w:rsidRDefault="00B14AA0">
      <w:pPr>
        <w:autoSpaceDE w:val="0"/>
        <w:autoSpaceDN w:val="0"/>
        <w:adjustRightInd w:val="0"/>
        <w:spacing w:line="240" w:lineRule="auto"/>
        <w:jc w:val="center"/>
        <w:rPr>
          <w:rFonts w:eastAsia="Times New Roman"/>
          <w:lang w:val="en-US" w:eastAsia="ko-KR"/>
        </w:rPr>
      </w:pPr>
      <m:oMathPara>
        <m:oMath>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scaled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AS</m:t>
                  </m:r>
                </m:e>
                <m:sub>
                  <m:r>
                    <w:rPr>
                      <w:rFonts w:ascii="Cambria Math" w:hAnsi="Cambria Math"/>
                    </w:rPr>
                    <m:t>desired</m:t>
                  </m:r>
                </m:sub>
              </m:sSub>
            </m:num>
            <m:den>
              <m:sSub>
                <m:sSubPr>
                  <m:ctrlPr>
                    <w:rPr>
                      <w:rFonts w:ascii="Cambria Math" w:hAnsi="Cambria Math"/>
                      <w:i/>
                    </w:rPr>
                  </m:ctrlPr>
                </m:sSubPr>
                <m:e>
                  <m:r>
                    <w:rPr>
                      <w:rFonts w:ascii="Cambria Math" w:hAnsi="Cambria Math"/>
                    </w:rPr>
                    <m:t>AS</m:t>
                  </m:r>
                </m:e>
                <m:sub>
                  <m:r>
                    <w:rPr>
                      <w:rFonts w:ascii="Cambria Math" w:hAnsi="Cambria Math"/>
                    </w:rPr>
                    <m:t>model</m:t>
                  </m:r>
                </m:sub>
              </m:sSub>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rPr>
                  </m:ctrlPr>
                </m:sSubPr>
                <m:e>
                  <w:bookmarkStart w:id="5" w:name="_Hlk144896397"/>
                  <m:r>
                    <w:rPr>
                      <w:rFonts w:ascii="Cambria Math" w:hAnsi="Cambria Math"/>
                    </w:rPr>
                    <m:t>μ</m:t>
                  </m:r>
                </m:e>
                <m:sub>
                  <m:r>
                    <w:rPr>
                      <w:rFonts w:ascii="Cambria Math" w:hAnsi="Cambria Math"/>
                    </w:rPr>
                    <m:t>ϕ</m:t>
                  </m:r>
                  <m:r>
                    <w:rPr>
                      <w:rFonts w:ascii="Cambria Math" w:hAnsi="Cambria Math"/>
                    </w:rPr>
                    <m:t>,</m:t>
                  </m:r>
                  <m:r>
                    <w:rPr>
                      <w:rFonts w:ascii="Cambria Math" w:hAnsi="Cambria Math"/>
                    </w:rPr>
                    <m:t>model</m:t>
                  </m:r>
                  <w:bookmarkEnd w:id="5"/>
                </m:sub>
              </m:sSub>
            </m:e>
          </m:d>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desired</m:t>
              </m:r>
            </m:sub>
          </m:sSub>
        </m:oMath>
      </m:oMathPara>
    </w:p>
    <w:p w14:paraId="2A5A4FB3" w14:textId="77777777" w:rsidR="00431B92" w:rsidRDefault="00B14AA0">
      <w:pPr>
        <w:spacing w:before="120" w:line="240" w:lineRule="auto"/>
        <w:rPr>
          <w:rFonts w:hAnsi="Cambria Math"/>
          <w:lang w:val="en-US" w:eastAsia="zh-CN"/>
        </w:rPr>
      </w:pPr>
      <w:r>
        <w:rPr>
          <w:rFonts w:hint="eastAsia"/>
          <w:lang w:val="en-US" w:eastAsia="zh-CN"/>
        </w:rPr>
        <w:t xml:space="preserve">In the following sections, the potential changes for angle scaling, how to keep </w:t>
      </w:r>
      <w:r>
        <w:rPr>
          <w:rFonts w:hint="eastAsia"/>
          <w:lang w:val="en-US" w:eastAsia="zh-CN"/>
        </w:rPr>
        <w:t>the direction of LOS ray unchanged and granularity of angle scaling are discussed.</w:t>
      </w:r>
    </w:p>
    <w:p w14:paraId="65B04FC1" w14:textId="77777777" w:rsidR="00431B92" w:rsidRDefault="00B14AA0">
      <w:pPr>
        <w:pStyle w:val="3"/>
        <w:rPr>
          <w:sz w:val="22"/>
          <w:lang w:val="en-US" w:eastAsia="zh-CN"/>
        </w:rPr>
      </w:pPr>
      <w:r>
        <w:rPr>
          <w:rFonts w:hint="eastAsia"/>
          <w:sz w:val="22"/>
          <w:lang w:val="en-US" w:eastAsia="zh-CN"/>
        </w:rPr>
        <w:t>Potential changes for angle scaling</w:t>
      </w:r>
    </w:p>
    <w:p w14:paraId="37F09520" w14:textId="77777777" w:rsidR="00431B92" w:rsidRDefault="00B14AA0">
      <w:pPr>
        <w:numPr>
          <w:ilvl w:val="255"/>
          <w:numId w:val="0"/>
        </w:numPr>
        <w:spacing w:line="240" w:lineRule="auto"/>
        <w:rPr>
          <w:lang w:val="en-US" w:eastAsia="zh-CN"/>
        </w:rPr>
      </w:pPr>
      <w:r>
        <w:rPr>
          <w:rFonts w:hint="eastAsia"/>
          <w:lang w:val="en-US" w:eastAsia="zh-CN"/>
        </w:rPr>
        <w:t xml:space="preserve">In RAN1#120, following working assumption has been made regarding the angle scaling issue. </w:t>
      </w:r>
    </w:p>
    <w:tbl>
      <w:tblPr>
        <w:tblStyle w:val="afd"/>
        <w:tblW w:w="0" w:type="auto"/>
        <w:tblLook w:val="04A0" w:firstRow="1" w:lastRow="0" w:firstColumn="1" w:lastColumn="0" w:noHBand="0" w:noVBand="1"/>
      </w:tblPr>
      <w:tblGrid>
        <w:gridCol w:w="9629"/>
      </w:tblGrid>
      <w:tr w:rsidR="00431B92" w14:paraId="5400A904" w14:textId="77777777">
        <w:tc>
          <w:tcPr>
            <w:tcW w:w="9855" w:type="dxa"/>
          </w:tcPr>
          <w:p w14:paraId="2395C9B0" w14:textId="77777777" w:rsidR="00431B92" w:rsidRDefault="00B14AA0">
            <w:pPr>
              <w:rPr>
                <w:rFonts w:eastAsia="等线"/>
                <w:highlight w:val="darkYellow"/>
                <w:lang w:eastAsia="zh-CN"/>
              </w:rPr>
            </w:pPr>
            <w:r>
              <w:rPr>
                <w:rFonts w:eastAsia="等线" w:hint="eastAsia"/>
                <w:highlight w:val="darkYellow"/>
                <w:lang w:eastAsia="zh-CN"/>
              </w:rPr>
              <w:t>Working Assumption</w:t>
            </w:r>
          </w:p>
          <w:p w14:paraId="44672F57" w14:textId="77777777" w:rsidR="00431B92" w:rsidRDefault="00B14AA0">
            <w:pPr>
              <w:pStyle w:val="aff5"/>
              <w:numPr>
                <w:ilvl w:val="0"/>
                <w:numId w:val="16"/>
              </w:numPr>
              <w:overflowPunct w:val="0"/>
              <w:autoSpaceDE w:val="0"/>
              <w:autoSpaceDN w:val="0"/>
              <w:adjustRightInd w:val="0"/>
              <w:contextualSpacing/>
              <w:textAlignment w:val="baseline"/>
            </w:pPr>
            <w:r>
              <w:t xml:space="preserve">Intermediate angle values </w:t>
            </w:r>
            <w:r>
              <w:t xml:space="preserve">of the CDL channel is computed by </w:t>
            </w:r>
          </w:p>
          <w:p w14:paraId="4590049B" w14:textId="77777777" w:rsidR="00431B92" w:rsidRDefault="00B14AA0">
            <w:pPr>
              <w:pStyle w:val="aff5"/>
              <w:numPr>
                <w:ilvl w:val="1"/>
                <w:numId w:val="16"/>
              </w:numPr>
              <w:overflowPunct w:val="0"/>
              <w:autoSpaceDE w:val="0"/>
              <w:autoSpaceDN w:val="0"/>
              <w:adjustRightInd w:val="0"/>
              <w:contextualSpacing/>
              <w:textAlignment w:val="baseline"/>
            </w:pPr>
            <w:r>
              <w:fldChar w:fldCharType="begin"/>
            </w:r>
            <w:r>
              <w:instrText xml:space="preserve"> QUOTE </w:instrText>
            </w:r>
            <w:r w:rsidR="00D47C1C">
              <w:rPr>
                <w:position w:val="-6"/>
              </w:rPr>
              <w:pict w14:anchorId="73036081">
                <v:shape id="_x0000_i1031" type="#_x0000_t75" style="width:23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CE9&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06CE9&quot; wsp:rsidRDefault=&quot;00106CE9&quot; wsp:rsidP=&quot;00106CE9&quot;&gt;&lt;m:oMathPara&gt;&lt;m:oMath&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lt;/m:t&gt;&lt;/m:r&gt;&lt;/m:e&gt;&lt;m:sub&gt;&lt;m:r&gt;&lt;w:rPr&gt;&lt;w:rFonts w:ascii=&quot;Cambria Math&quot; w:h-ansi=&quot;Cambria Math&quot;/&gt;&lt;wx:font wx:val=&quot;Cambria Math&quot;/&gt;&lt;w:i/&gt;&lt;w:lang w:fareast=&quot;JA&quot;/&gt;&lt;/w:rPr&gt;&lt;m:t&gt;n&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intermediate&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s&lt;/m:t&gt;&lt;/m:r&gt;&lt;m:r&gt;&lt;m:rPr&gt;&lt;m:sty m:val=&quot;p&quot;/&gt;&lt;/m:rPr&gt;&lt;w:rPr&gt;&lt;w:rFonts w:ascii=&quot;Cambria Math&quot; w:h-ansi=&quot;Cambria Math&quot;/&gt;&lt;wx:font wx:val=&quot;Cambria Math&quot;/&gt;&lt;w:lang w:fareast=&quot;JA&quot;/&gt;&lt;/w:rPr&gt;&lt;m:t&gt;* WrapTo180&lt;/m:t&gt;&lt;/m:r&gt;&lt;m:d&gt;&lt;m:dPr&gt;&lt;m:ctrlPr&gt;&lt;w:rPr&gt;&lt;w:rFonts w:ascii=&quot;Cambria Math&quot; w:h-ansi=&quot;Cambria Math&quot;/&gt;&lt;wx:font wx:val=&quot;Cambria Math&quot;/&gt;&lt;w:i-cs/&gt;&lt;w:lang w:fareast=&quot;JA&quot;/&gt;&lt;/w:rPr&gt;&lt;/m:ctrlPr&gt;&lt;/m:dPr&gt;&lt;m:e&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lt;/m:t&gt;&lt;/m:r&gt;&lt;/m:e&gt;&lt;m:sub&gt;&lt;m:r&gt;&lt;w:rPr&gt;&lt;w:rFonts w:ascii=&quot;Cambria Math&quot; w:h-ansi=&quot;Cambria Math&quot;/&gt;&lt;wx:font wx:val=&quot;Cambria Math&quot;/&gt;&lt;w:i/&gt;&lt;w:lang w:fareast=&quot;JA&quot;/&gt;&lt;/w:rPr&gt;&lt;m:t&gt;n&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el&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μ&lt;/m:t&gt;&lt;/m:r&gt;&lt;/m:e&gt;&lt;m:sub&gt;&lt;m:r&gt;&lt;w:  rPar&gt;&lt;w:rFonts w:ascii=&quot;Cambria Math&quot; w:h-ansi=&quot;Cambria Math&quot;/&gt;&lt;wx:font wx:val=&quot;Cambria Math&quot;/&gt;&lt;w:i/&gt;&lt;w:lang w:fareast=&quot;JA&quot;/&gt;&lt;/w:rPr&gt;&lt;m:t&gt;?&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el&lt;/m:t&gt;&lt;/m:r&gt;&lt;/m:sub&gt;&lt;/m:sSub&gt;&lt;/m:e&gt;&lt;/m:d&gt;&lt;m:r&gt;&lt;m:rPr&gt;&lt;m:sty m:val=&quot;p&quot;/&gt;&lt;/m:rPr&gt;&lt;w:rPr&gt;&lt;w:rFonts w:ascii=&quot;Cambria Math&quot; w:h-ansi=&quot;Cambria Math&quot;/&gt;&lt;wx:font wx:val=&quot;Cambria Math&quot;/&gt;&lt;w:lang w:fareast=&quot;JA&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instrText xml:space="preserve"> </w:instrText>
            </w:r>
            <w:r>
              <w:fldChar w:fldCharType="separate"/>
            </w:r>
            <w:r w:rsidR="00D47C1C">
              <w:rPr>
                <w:position w:val="-6"/>
              </w:rPr>
              <w:pict w14:anchorId="54D72320">
                <v:shape id="_x0000_i1032" type="#_x0000_t75" style="width:23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NZ&quot; w:vendorID=&quot;64&quot; w:dllVersion=&quot;4096&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CE9&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7C3&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C&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2FA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C2B&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67D&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7ED&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3F3&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154&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70C&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8CC&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4D&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1CB&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5E&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3FA0&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93&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3ED&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3F3&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39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398&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766&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632&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6D4&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B2&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332&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A9A&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49&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4C&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EB3&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06CE9&quot; wsp:rsidRDefault=&quot;00106CE9&quot; wsp:rsidP=&quot;00106CE9&quot;&gt;&lt;m:oMathPara&gt;&lt;m:oMath&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lt;/m:t&gt;&lt;/m:r&gt;&lt;/m:e&gt;&lt;m:sub&gt;&lt;m:r&gt;&lt;w:rPr&gt;&lt;w:rFonts w:ascii=&quot;Cambria Math&quot; w:h-ansi=&quot;Cambria Math&quot;/&gt;&lt;wx:font wx:val=&quot;Cambria Math&quot;/&gt;&lt;w:i/&gt;&lt;w:lang w:fareast=&quot;JA&quot;/&gt;&lt;/w:rPr&gt;&lt;m:t&gt;n&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intermediate&lt;/m:t&gt;&lt;/m:r&gt;&lt;/m:sub&gt;&lt;/m:sSub&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s&lt;/m:t&gt;&lt;/m:r&gt;&lt;m:r&gt;&lt;m:rPr&gt;&lt;m:sty m:val=&quot;p&quot;/&gt;&lt;/m:rPr&gt;&lt;w:rPr&gt;&lt;w:rFonts w:ascii=&quot;Cambria Math&quot; w:h-ansi=&quot;Cambria Math&quot;/&gt;&lt;wx:font wx:val=&quot;Cambria Math&quot;/&gt;&lt;w:lang w:fareast=&quot;JA&quot;/&gt;&lt;/w:rPr&gt;&lt;m:t&gt;* WrapTo180&lt;/m:t&gt;&lt;/m:r&gt;&lt;m:d&gt;&lt;m:dPr&gt;&lt;m:ctrlPr&gt;&lt;w:rPr&gt;&lt;w:rFonts w:ascii=&quot;Cambria Math&quot; w:h-ansi=&quot;Cambria Math&quot;/&gt;&lt;wx:font wx:val=&quot;Cambria Math&quot;/&gt;&lt;w:i-cs/&gt;&lt;w:lang w:fareast=&quot;JA&quot;/&gt;&lt;/w:rPr&gt;&lt;/m:ctrlPr&gt;&lt;/m:dPr&gt;&lt;m:e&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lt;/m:t&gt;&lt;/m:r&gt;&lt;/m:e&gt;&lt;m:sub&gt;&lt;m:r&gt;&lt;w:rPr&gt;&lt;w:rFonts w:ascii=&quot;Cambria Math&quot; w:h-ansi=&quot;Cambria Math&quot;/&gt;&lt;wx:font wx:val=&quot;Cambria Math&quot;/&gt;&lt;w:i/&gt;&lt;w:lang w:fareast=&quot;JA&quot;/&gt;&lt;/w:rPr&gt;&lt;m:t&gt;n&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el&lt;/m:t&gt;&lt;/m:r&gt;&lt;/m:sub&gt;&lt;/m:sSub&gt;&lt;m:r&gt;&lt;m:rPr&gt;&lt;m:sty m:val=&quot;p&quot;/&gt;&lt;/m:rPr&gt;&lt;w:rPr&gt;&lt;w:rFonts w:ascii=&quot;Cambria Math&quot; w:h-ansi=&quot;Cambria Math&quot;/&gt;&lt;wx:font wx:val=&quot;Cambria Math&quot;/&gt;&lt;w:lang w:fareast=&quot;JA&quot;/&gt;&lt;/w:rPr&gt;&lt;m:t&gt;-&lt;/m:t&gt;&lt;/m:r&gt;&lt;m:sSub&gt;&lt;m:sSubPr&gt;&lt;m:ctrlPr&gt;&lt;w:rPr&gt;&lt;w:rFonts w:ascii=&quot;Cambria Math&quot; w:h-ansi=&quot;Cambria Math&quot;/&gt;&lt;wx:font wx:val=&quot;Cambria Math&quot;/&gt;&lt;w:i-cs/&gt;&lt;w:lang w:fareast=&quot;JA&quot;/&gt;&lt;/w:rPr&gt;&lt;/m:ctrlPr&gt;&lt;/m:sSubPr&gt;&lt;m:e&gt;&lt;m:r&gt;&lt;w:rPr&gt;&lt;w:rFonts w:ascii=&quot;Cambria Math&quot; w:h-ansi=&quot;Cambria Math&quot;/&gt;&lt;wx:font wx:val=&quot;Cambria Math&quot;/&gt;&lt;w:i/&gt;&lt;w:lang w:fareast=&quot;JA&quot;/&gt;&lt;/w:rPr&gt;&lt;m:t&gt;μ&lt;/m:t&gt;&lt;/m:r&gt;&lt;/m:e&gt;&lt;m:sub&gt;&lt;m:r&gt;&lt;w:  rPar&gt;&lt;w:rFonts w:ascii=&quot;Cambria Math&quot; w:h-ansi=&quot;Cambria Math&quot;/&gt;&lt;wx:font wx:val=&quot;Cambria Math&quot;/&gt;&lt;w:i/&gt;&lt;w:lang w:fareast=&quot;JA&quot;/&gt;&lt;/w:rPr&gt;&lt;m:t&gt;?&lt;/m:t&gt;&lt;/m:r&gt;&lt;m:r&gt;&lt;m:rPr&gt;&lt;m:sty m:val=&quot;p&quot;/&gt;&lt;/m:rPr&gt;&lt;w:rPr&gt;&lt;w:rFonts w:ascii=&quot;Cambria Math&quot; w:h-ansi=&quot;Cambria Math&quot;/&gt;&lt;wx:font wx:val=&quot;Cambria Math&quot;/&gt;&lt;w:lang w:fareast=&quot;JA&quot;/&gt;&lt;/w:rPr&gt;&lt;m:t&gt;,&lt;/m:t&gt;&lt;/m:r&gt;&lt;m:r&gt;&lt;w:rPr&gt;&lt;w:rFonts w:ascii=&quot;Cambria Math&quot; w:h-ansi=&quot;Cambria Math&quot;/&gt;&lt;wx:font wx:val=&quot;Cambria Math&quot;/&gt;&lt;w:i/&gt;&lt;w:lang w:fareast=&quot;JA&quot;/&gt;&lt;/w:rPr&gt;&lt;m:t&gt;model&lt;/m:t&gt;&lt;/m:r&gt;&lt;/m:sub&gt;&lt;/m:sSub&gt;&lt;/m:e&gt;&lt;/m:d&gt;&lt;m:r&gt;&lt;m:rPr&gt;&lt;m:sty m:val=&quot;p&quot;/&gt;&lt;/m:rPr&gt;&lt;w:rPr&gt;&lt;w:rFonts w:ascii=&quot;Cambria Math&quot; w:h-ansi=&quot;Cambria Math&quot;/&gt;&lt;wx:font wx:val=&quot;Cambria Math&quot;/&gt;&lt;w:lang w:fareast=&quot;JA&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fldChar w:fldCharType="end"/>
            </w:r>
          </w:p>
          <w:p w14:paraId="1C76C209" w14:textId="77777777" w:rsidR="00431B92" w:rsidRDefault="00B14AA0">
            <w:pPr>
              <w:pStyle w:val="aff5"/>
              <w:numPr>
                <w:ilvl w:val="1"/>
                <w:numId w:val="16"/>
              </w:numPr>
              <w:overflowPunct w:val="0"/>
              <w:autoSpaceDE w:val="0"/>
              <w:autoSpaceDN w:val="0"/>
              <w:adjustRightInd w:val="0"/>
              <w:contextualSpacing/>
              <w:textAlignment w:val="baseline"/>
            </w:pPr>
            <w:r>
              <w:rPr>
                <w:iCs/>
                <w:lang w:eastAsia="ja-JP"/>
              </w:rPr>
              <w:t xml:space="preserve">where </w:t>
            </w:r>
            <w:r>
              <w:rPr>
                <w:i/>
                <w:lang w:eastAsia="ja-JP"/>
              </w:rPr>
              <w:t>s</w:t>
            </w:r>
            <w:r>
              <w:rPr>
                <w:iCs/>
                <w:lang w:eastAsia="ja-JP"/>
              </w:rPr>
              <w:t xml:space="preserve"> is a scale factor chosen to change the distribution of the angles. Table X shows required scale factor for typical desired angular spread values for AOD, AOD, ZOA, and ZOD.</w:t>
            </w:r>
          </w:p>
          <w:p w14:paraId="12FE9C1A" w14:textId="77777777" w:rsidR="00431B92" w:rsidRDefault="00431B92">
            <w:pPr>
              <w:autoSpaceDE w:val="0"/>
              <w:autoSpaceDN w:val="0"/>
              <w:adjustRightInd w:val="0"/>
              <w:contextualSpacing/>
              <w:textAlignment w:val="baseline"/>
            </w:pPr>
          </w:p>
          <w:p w14:paraId="4CB75A33" w14:textId="77777777" w:rsidR="00431B92" w:rsidRDefault="00B14AA0">
            <w:pPr>
              <w:jc w:val="center"/>
              <w:rPr>
                <w:iCs/>
                <w:lang w:eastAsia="zh-CN"/>
              </w:rPr>
            </w:pPr>
            <w:r>
              <w:rPr>
                <w:iCs/>
                <w:lang w:eastAsia="zh-CN"/>
              </w:rPr>
              <w:t xml:space="preserve">Table X: Scale factor </w:t>
            </w:r>
            <w:r>
              <w:rPr>
                <w:iCs/>
                <w:lang w:eastAsia="zh-CN"/>
              </w:rPr>
              <w:t>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029"/>
              <w:gridCol w:w="1029"/>
              <w:gridCol w:w="1029"/>
              <w:gridCol w:w="1030"/>
              <w:gridCol w:w="1029"/>
              <w:gridCol w:w="1029"/>
              <w:gridCol w:w="1029"/>
              <w:gridCol w:w="1030"/>
            </w:tblGrid>
            <w:tr w:rsidR="00431B92" w14:paraId="67515160" w14:textId="77777777">
              <w:trPr>
                <w:trHeight w:val="847"/>
                <w:jc w:val="center"/>
              </w:trPr>
              <w:tc>
                <w:tcPr>
                  <w:tcW w:w="994" w:type="dxa"/>
                </w:tcPr>
                <w:p w14:paraId="310C3EAE" w14:textId="77777777" w:rsidR="00431B92" w:rsidRDefault="00B14AA0">
                  <w:pPr>
                    <w:spacing w:after="0"/>
                    <w:jc w:val="center"/>
                    <w:rPr>
                      <w:iCs/>
                      <w:sz w:val="16"/>
                      <w:szCs w:val="16"/>
                      <w:lang w:eastAsia="zh-CN"/>
                    </w:rPr>
                  </w:pPr>
                  <w:r>
                    <w:rPr>
                      <w:iCs/>
                      <w:sz w:val="16"/>
                      <w:szCs w:val="16"/>
                      <w:lang w:eastAsia="zh-CN"/>
                    </w:rPr>
                    <w:t>CDL Type</w:t>
                  </w:r>
                </w:p>
              </w:tc>
              <w:tc>
                <w:tcPr>
                  <w:tcW w:w="1029" w:type="dxa"/>
                </w:tcPr>
                <w:p w14:paraId="3DCD5F1F" w14:textId="77777777" w:rsidR="00431B92" w:rsidRDefault="00B14AA0">
                  <w:pPr>
                    <w:spacing w:after="0"/>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0AC6EDCC" w14:textId="77777777" w:rsidR="00431B92" w:rsidRDefault="00B14AA0">
                  <w:pPr>
                    <w:spacing w:after="0"/>
                    <w:jc w:val="center"/>
                    <w:rPr>
                      <w:iCs/>
                      <w:sz w:val="16"/>
                      <w:szCs w:val="16"/>
                      <w:lang w:eastAsia="zh-CN"/>
                    </w:rPr>
                  </w:pPr>
                  <w:r>
                    <w:rPr>
                      <w:iCs/>
                      <w:sz w:val="16"/>
                      <w:szCs w:val="16"/>
                      <w:lang w:eastAsia="zh-CN"/>
                    </w:rPr>
                    <w:t>Scale Factor (AOD)</w:t>
                  </w:r>
                </w:p>
              </w:tc>
              <w:tc>
                <w:tcPr>
                  <w:tcW w:w="1029" w:type="dxa"/>
                </w:tcPr>
                <w:p w14:paraId="0C9D742B" w14:textId="77777777" w:rsidR="00431B92" w:rsidRDefault="00B14AA0">
                  <w:pPr>
                    <w:spacing w:after="0"/>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0F7E4CEC" w14:textId="77777777" w:rsidR="00431B92" w:rsidRDefault="00B14AA0">
                  <w:pPr>
                    <w:spacing w:after="0"/>
                    <w:jc w:val="center"/>
                    <w:rPr>
                      <w:iCs/>
                      <w:sz w:val="16"/>
                      <w:szCs w:val="16"/>
                      <w:lang w:eastAsia="zh-CN"/>
                    </w:rPr>
                  </w:pPr>
                  <w:r>
                    <w:rPr>
                      <w:iCs/>
                      <w:sz w:val="16"/>
                      <w:szCs w:val="16"/>
                      <w:lang w:eastAsia="zh-CN"/>
                    </w:rPr>
                    <w:t>Scale Factor (AOA)</w:t>
                  </w:r>
                </w:p>
              </w:tc>
              <w:tc>
                <w:tcPr>
                  <w:tcW w:w="1029" w:type="dxa"/>
                </w:tcPr>
                <w:p w14:paraId="7B59AF28" w14:textId="77777777" w:rsidR="00431B92" w:rsidRDefault="00B14AA0">
                  <w:pPr>
                    <w:spacing w:after="0"/>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AA17EED" w14:textId="77777777" w:rsidR="00431B92" w:rsidRDefault="00B14AA0">
                  <w:pPr>
                    <w:spacing w:after="0"/>
                    <w:jc w:val="center"/>
                    <w:rPr>
                      <w:iCs/>
                      <w:sz w:val="16"/>
                      <w:szCs w:val="16"/>
                      <w:lang w:eastAsia="zh-CN"/>
                    </w:rPr>
                  </w:pPr>
                  <w:r>
                    <w:rPr>
                      <w:iCs/>
                      <w:sz w:val="16"/>
                      <w:szCs w:val="16"/>
                      <w:lang w:eastAsia="zh-CN"/>
                    </w:rPr>
                    <w:t>Scale Factor (ZOA)</w:t>
                  </w:r>
                </w:p>
              </w:tc>
              <w:tc>
                <w:tcPr>
                  <w:tcW w:w="1029" w:type="dxa"/>
                </w:tcPr>
                <w:p w14:paraId="608F2B6E" w14:textId="77777777" w:rsidR="00431B92" w:rsidRDefault="00B14AA0">
                  <w:pPr>
                    <w:spacing w:after="0"/>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F81F2ED" w14:textId="77777777" w:rsidR="00431B92" w:rsidRDefault="00B14AA0">
                  <w:pPr>
                    <w:spacing w:after="0"/>
                    <w:jc w:val="center"/>
                    <w:rPr>
                      <w:iCs/>
                      <w:sz w:val="16"/>
                      <w:szCs w:val="16"/>
                      <w:lang w:eastAsia="zh-CN"/>
                    </w:rPr>
                  </w:pPr>
                  <w:r>
                    <w:rPr>
                      <w:iCs/>
                      <w:sz w:val="16"/>
                      <w:szCs w:val="16"/>
                      <w:lang w:eastAsia="zh-CN"/>
                    </w:rPr>
                    <w:t>Scale Factor (ZOD)</w:t>
                  </w:r>
                </w:p>
              </w:tc>
            </w:tr>
            <w:tr w:rsidR="00431B92" w14:paraId="2AB0BD56" w14:textId="77777777">
              <w:trPr>
                <w:trHeight w:val="68"/>
                <w:jc w:val="center"/>
              </w:trPr>
              <w:tc>
                <w:tcPr>
                  <w:tcW w:w="994" w:type="dxa"/>
                  <w:vMerge w:val="restart"/>
                </w:tcPr>
                <w:p w14:paraId="35ABC3A4" w14:textId="77777777" w:rsidR="00431B92" w:rsidRDefault="00B14AA0">
                  <w:pPr>
                    <w:spacing w:after="0"/>
                    <w:jc w:val="center"/>
                    <w:rPr>
                      <w:iCs/>
                      <w:sz w:val="16"/>
                      <w:szCs w:val="16"/>
                      <w:lang w:eastAsia="zh-CN"/>
                    </w:rPr>
                  </w:pPr>
                  <w:r>
                    <w:rPr>
                      <w:iCs/>
                      <w:sz w:val="16"/>
                      <w:szCs w:val="16"/>
                      <w:lang w:eastAsia="zh-CN"/>
                    </w:rPr>
                    <w:t>CDL-A</w:t>
                  </w:r>
                </w:p>
              </w:tc>
              <w:tc>
                <w:tcPr>
                  <w:tcW w:w="1029" w:type="dxa"/>
                </w:tcPr>
                <w:p w14:paraId="197D3669"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739D06B9" w14:textId="77777777" w:rsidR="00431B92" w:rsidRDefault="00B14AA0">
                  <w:pPr>
                    <w:spacing w:after="0"/>
                    <w:jc w:val="center"/>
                    <w:rPr>
                      <w:iCs/>
                      <w:sz w:val="16"/>
                      <w:szCs w:val="16"/>
                      <w:lang w:eastAsia="zh-CN"/>
                    </w:rPr>
                  </w:pPr>
                  <w:r>
                    <w:rPr>
                      <w:iCs/>
                      <w:sz w:val="16"/>
                      <w:szCs w:val="16"/>
                      <w:lang w:eastAsia="zh-CN"/>
                    </w:rPr>
                    <w:t>0.068</w:t>
                  </w:r>
                </w:p>
              </w:tc>
              <w:tc>
                <w:tcPr>
                  <w:tcW w:w="1029" w:type="dxa"/>
                </w:tcPr>
                <w:p w14:paraId="6A17EA54" w14:textId="77777777" w:rsidR="00431B92" w:rsidRDefault="00B14AA0">
                  <w:pPr>
                    <w:spacing w:after="0"/>
                    <w:jc w:val="center"/>
                    <w:rPr>
                      <w:iCs/>
                      <w:sz w:val="16"/>
                      <w:szCs w:val="16"/>
                      <w:lang w:eastAsia="zh-CN"/>
                    </w:rPr>
                  </w:pPr>
                  <w:r>
                    <w:rPr>
                      <w:iCs/>
                      <w:sz w:val="16"/>
                      <w:szCs w:val="16"/>
                      <w:lang w:eastAsia="zh-CN"/>
                    </w:rPr>
                    <w:t>30</w:t>
                  </w:r>
                </w:p>
              </w:tc>
              <w:tc>
                <w:tcPr>
                  <w:tcW w:w="1030" w:type="dxa"/>
                </w:tcPr>
                <w:p w14:paraId="328593EC" w14:textId="77777777" w:rsidR="00431B92" w:rsidRDefault="00B14AA0">
                  <w:pPr>
                    <w:spacing w:after="0"/>
                    <w:jc w:val="center"/>
                    <w:rPr>
                      <w:iCs/>
                      <w:sz w:val="16"/>
                      <w:szCs w:val="16"/>
                      <w:lang w:eastAsia="zh-CN"/>
                    </w:rPr>
                  </w:pPr>
                  <w:r>
                    <w:rPr>
                      <w:iCs/>
                      <w:sz w:val="16"/>
                      <w:szCs w:val="16"/>
                      <w:lang w:eastAsia="zh-CN"/>
                    </w:rPr>
                    <w:t>0.353</w:t>
                  </w:r>
                </w:p>
              </w:tc>
              <w:tc>
                <w:tcPr>
                  <w:tcW w:w="1029" w:type="dxa"/>
                </w:tcPr>
                <w:p w14:paraId="4988A4CB"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1A26D458" w14:textId="77777777" w:rsidR="00431B92" w:rsidRDefault="00B14AA0">
                  <w:pPr>
                    <w:spacing w:after="0"/>
                    <w:jc w:val="center"/>
                    <w:rPr>
                      <w:iCs/>
                      <w:sz w:val="16"/>
                      <w:szCs w:val="16"/>
                      <w:lang w:eastAsia="zh-CN"/>
                    </w:rPr>
                  </w:pPr>
                  <w:r>
                    <w:rPr>
                      <w:iCs/>
                      <w:sz w:val="16"/>
                      <w:szCs w:val="16"/>
                      <w:lang w:eastAsia="zh-CN"/>
                    </w:rPr>
                    <w:t>0.240</w:t>
                  </w:r>
                </w:p>
              </w:tc>
              <w:tc>
                <w:tcPr>
                  <w:tcW w:w="1029" w:type="dxa"/>
                </w:tcPr>
                <w:p w14:paraId="5EACEA37" w14:textId="77777777" w:rsidR="00431B92" w:rsidRDefault="00B14AA0">
                  <w:pPr>
                    <w:spacing w:after="0"/>
                    <w:jc w:val="center"/>
                    <w:rPr>
                      <w:iCs/>
                      <w:sz w:val="16"/>
                      <w:szCs w:val="16"/>
                      <w:lang w:eastAsia="zh-CN"/>
                    </w:rPr>
                  </w:pPr>
                  <w:r>
                    <w:rPr>
                      <w:iCs/>
                      <w:sz w:val="16"/>
                      <w:szCs w:val="16"/>
                      <w:lang w:eastAsia="zh-CN"/>
                    </w:rPr>
                    <w:t>1</w:t>
                  </w:r>
                </w:p>
              </w:tc>
              <w:tc>
                <w:tcPr>
                  <w:tcW w:w="1030" w:type="dxa"/>
                </w:tcPr>
                <w:p w14:paraId="2AA22D4D" w14:textId="77777777" w:rsidR="00431B92" w:rsidRDefault="00B14AA0">
                  <w:pPr>
                    <w:spacing w:after="0"/>
                    <w:jc w:val="center"/>
                    <w:rPr>
                      <w:iCs/>
                      <w:sz w:val="16"/>
                      <w:szCs w:val="16"/>
                      <w:lang w:eastAsia="zh-CN"/>
                    </w:rPr>
                  </w:pPr>
                  <w:r>
                    <w:rPr>
                      <w:iCs/>
                      <w:sz w:val="16"/>
                      <w:szCs w:val="16"/>
                      <w:lang w:eastAsia="zh-CN"/>
                    </w:rPr>
                    <w:t>0.035</w:t>
                  </w:r>
                </w:p>
              </w:tc>
            </w:tr>
            <w:tr w:rsidR="00431B92" w14:paraId="00419B32" w14:textId="77777777">
              <w:trPr>
                <w:trHeight w:val="218"/>
                <w:jc w:val="center"/>
              </w:trPr>
              <w:tc>
                <w:tcPr>
                  <w:tcW w:w="994" w:type="dxa"/>
                  <w:vMerge/>
                </w:tcPr>
                <w:p w14:paraId="595C6854" w14:textId="77777777" w:rsidR="00431B92" w:rsidRDefault="00431B92">
                  <w:pPr>
                    <w:spacing w:after="0"/>
                    <w:jc w:val="center"/>
                    <w:rPr>
                      <w:iCs/>
                      <w:sz w:val="16"/>
                      <w:szCs w:val="16"/>
                      <w:lang w:eastAsia="zh-CN"/>
                    </w:rPr>
                  </w:pPr>
                </w:p>
              </w:tc>
              <w:tc>
                <w:tcPr>
                  <w:tcW w:w="1029" w:type="dxa"/>
                </w:tcPr>
                <w:p w14:paraId="491B416C"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35A99D15" w14:textId="77777777" w:rsidR="00431B92" w:rsidRDefault="00B14AA0">
                  <w:pPr>
                    <w:spacing w:after="0"/>
                    <w:jc w:val="center"/>
                    <w:rPr>
                      <w:iCs/>
                      <w:sz w:val="16"/>
                      <w:szCs w:val="16"/>
                      <w:lang w:eastAsia="zh-CN"/>
                    </w:rPr>
                  </w:pPr>
                  <w:r>
                    <w:rPr>
                      <w:iCs/>
                      <w:sz w:val="16"/>
                      <w:szCs w:val="16"/>
                      <w:lang w:eastAsia="zh-CN"/>
                    </w:rPr>
                    <w:t>0.136</w:t>
                  </w:r>
                </w:p>
              </w:tc>
              <w:tc>
                <w:tcPr>
                  <w:tcW w:w="1029" w:type="dxa"/>
                </w:tcPr>
                <w:p w14:paraId="46FC0818" w14:textId="77777777" w:rsidR="00431B92" w:rsidRDefault="00B14AA0">
                  <w:pPr>
                    <w:spacing w:after="0"/>
                    <w:jc w:val="center"/>
                    <w:rPr>
                      <w:iCs/>
                      <w:sz w:val="16"/>
                      <w:szCs w:val="16"/>
                      <w:lang w:eastAsia="zh-CN"/>
                    </w:rPr>
                  </w:pPr>
                  <w:r>
                    <w:rPr>
                      <w:iCs/>
                      <w:sz w:val="16"/>
                      <w:szCs w:val="16"/>
                      <w:lang w:eastAsia="zh-CN"/>
                    </w:rPr>
                    <w:t>45</w:t>
                  </w:r>
                </w:p>
              </w:tc>
              <w:tc>
                <w:tcPr>
                  <w:tcW w:w="1030" w:type="dxa"/>
                </w:tcPr>
                <w:p w14:paraId="4DCF55E9" w14:textId="77777777" w:rsidR="00431B92" w:rsidRDefault="00B14AA0">
                  <w:pPr>
                    <w:spacing w:after="0"/>
                    <w:jc w:val="center"/>
                    <w:rPr>
                      <w:iCs/>
                      <w:sz w:val="16"/>
                      <w:szCs w:val="16"/>
                      <w:lang w:eastAsia="zh-CN"/>
                    </w:rPr>
                  </w:pPr>
                  <w:r>
                    <w:rPr>
                      <w:iCs/>
                      <w:sz w:val="16"/>
                      <w:szCs w:val="16"/>
                      <w:lang w:eastAsia="zh-CN"/>
                    </w:rPr>
                    <w:t>0.527</w:t>
                  </w:r>
                </w:p>
              </w:tc>
              <w:tc>
                <w:tcPr>
                  <w:tcW w:w="1029" w:type="dxa"/>
                </w:tcPr>
                <w:p w14:paraId="261FB9A4"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2A2194EF" w14:textId="77777777" w:rsidR="00431B92" w:rsidRDefault="00B14AA0">
                  <w:pPr>
                    <w:spacing w:after="0"/>
                    <w:jc w:val="center"/>
                    <w:rPr>
                      <w:iCs/>
                      <w:sz w:val="16"/>
                      <w:szCs w:val="16"/>
                      <w:lang w:eastAsia="zh-CN"/>
                    </w:rPr>
                  </w:pPr>
                  <w:r>
                    <w:rPr>
                      <w:iCs/>
                      <w:sz w:val="16"/>
                      <w:szCs w:val="16"/>
                      <w:lang w:eastAsia="zh-CN"/>
                    </w:rPr>
                    <w:t>0.480</w:t>
                  </w:r>
                </w:p>
              </w:tc>
              <w:tc>
                <w:tcPr>
                  <w:tcW w:w="1029" w:type="dxa"/>
                </w:tcPr>
                <w:p w14:paraId="655B4BD2" w14:textId="77777777" w:rsidR="00431B92" w:rsidRDefault="00B14AA0">
                  <w:pPr>
                    <w:spacing w:after="0"/>
                    <w:jc w:val="center"/>
                    <w:rPr>
                      <w:iCs/>
                      <w:sz w:val="16"/>
                      <w:szCs w:val="16"/>
                      <w:lang w:eastAsia="zh-CN"/>
                    </w:rPr>
                  </w:pPr>
                  <w:r>
                    <w:rPr>
                      <w:iCs/>
                      <w:sz w:val="16"/>
                      <w:szCs w:val="16"/>
                      <w:lang w:eastAsia="zh-CN"/>
                    </w:rPr>
                    <w:t>3</w:t>
                  </w:r>
                </w:p>
              </w:tc>
              <w:tc>
                <w:tcPr>
                  <w:tcW w:w="1030" w:type="dxa"/>
                </w:tcPr>
                <w:p w14:paraId="7A789D90" w14:textId="77777777" w:rsidR="00431B92" w:rsidRDefault="00B14AA0">
                  <w:pPr>
                    <w:spacing w:after="0"/>
                    <w:jc w:val="center"/>
                    <w:rPr>
                      <w:iCs/>
                      <w:sz w:val="16"/>
                      <w:szCs w:val="16"/>
                      <w:lang w:eastAsia="zh-CN"/>
                    </w:rPr>
                  </w:pPr>
                  <w:r>
                    <w:rPr>
                      <w:iCs/>
                      <w:sz w:val="16"/>
                      <w:szCs w:val="16"/>
                      <w:lang w:eastAsia="zh-CN"/>
                    </w:rPr>
                    <w:t>0.106</w:t>
                  </w:r>
                </w:p>
              </w:tc>
            </w:tr>
            <w:tr w:rsidR="00431B92" w14:paraId="2EFB1C06" w14:textId="77777777">
              <w:trPr>
                <w:trHeight w:val="218"/>
                <w:jc w:val="center"/>
              </w:trPr>
              <w:tc>
                <w:tcPr>
                  <w:tcW w:w="994" w:type="dxa"/>
                  <w:vMerge/>
                </w:tcPr>
                <w:p w14:paraId="6FEB86A2" w14:textId="77777777" w:rsidR="00431B92" w:rsidRDefault="00431B92">
                  <w:pPr>
                    <w:spacing w:after="0"/>
                    <w:jc w:val="center"/>
                    <w:rPr>
                      <w:iCs/>
                      <w:sz w:val="16"/>
                      <w:szCs w:val="16"/>
                      <w:lang w:eastAsia="zh-CN"/>
                    </w:rPr>
                  </w:pPr>
                </w:p>
              </w:tc>
              <w:tc>
                <w:tcPr>
                  <w:tcW w:w="1029" w:type="dxa"/>
                </w:tcPr>
                <w:p w14:paraId="3998DAE8"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3812C748" w14:textId="77777777" w:rsidR="00431B92" w:rsidRDefault="00B14AA0">
                  <w:pPr>
                    <w:spacing w:after="0"/>
                    <w:jc w:val="center"/>
                    <w:rPr>
                      <w:iCs/>
                      <w:sz w:val="16"/>
                      <w:szCs w:val="16"/>
                      <w:lang w:eastAsia="zh-CN"/>
                    </w:rPr>
                  </w:pPr>
                  <w:r>
                    <w:rPr>
                      <w:iCs/>
                      <w:sz w:val="16"/>
                      <w:szCs w:val="16"/>
                      <w:lang w:eastAsia="zh-CN"/>
                    </w:rPr>
                    <w:t>0.204</w:t>
                  </w:r>
                </w:p>
              </w:tc>
              <w:tc>
                <w:tcPr>
                  <w:tcW w:w="1029" w:type="dxa"/>
                </w:tcPr>
                <w:p w14:paraId="4373D632" w14:textId="77777777" w:rsidR="00431B92" w:rsidRDefault="00B14AA0">
                  <w:pPr>
                    <w:spacing w:after="0"/>
                    <w:jc w:val="center"/>
                    <w:rPr>
                      <w:iCs/>
                      <w:sz w:val="16"/>
                      <w:szCs w:val="16"/>
                      <w:lang w:eastAsia="zh-CN"/>
                    </w:rPr>
                  </w:pPr>
                  <w:r>
                    <w:rPr>
                      <w:iCs/>
                      <w:sz w:val="16"/>
                      <w:szCs w:val="16"/>
                      <w:lang w:eastAsia="zh-CN"/>
                    </w:rPr>
                    <w:t>60</w:t>
                  </w:r>
                </w:p>
              </w:tc>
              <w:tc>
                <w:tcPr>
                  <w:tcW w:w="1030" w:type="dxa"/>
                </w:tcPr>
                <w:p w14:paraId="4DED091D" w14:textId="77777777" w:rsidR="00431B92" w:rsidRDefault="00B14AA0">
                  <w:pPr>
                    <w:spacing w:after="0"/>
                    <w:jc w:val="center"/>
                    <w:rPr>
                      <w:iCs/>
                      <w:sz w:val="16"/>
                      <w:szCs w:val="16"/>
                      <w:lang w:eastAsia="zh-CN"/>
                    </w:rPr>
                  </w:pPr>
                  <w:r>
                    <w:rPr>
                      <w:iCs/>
                      <w:sz w:val="16"/>
                      <w:szCs w:val="16"/>
                      <w:lang w:eastAsia="zh-CN"/>
                    </w:rPr>
                    <w:t>9.525</w:t>
                  </w:r>
                </w:p>
              </w:tc>
              <w:tc>
                <w:tcPr>
                  <w:tcW w:w="1029" w:type="dxa"/>
                </w:tcPr>
                <w:p w14:paraId="19838C48"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66A96B76" w14:textId="77777777" w:rsidR="00431B92" w:rsidRDefault="00B14AA0">
                  <w:pPr>
                    <w:spacing w:after="0"/>
                    <w:jc w:val="center"/>
                    <w:rPr>
                      <w:iCs/>
                      <w:sz w:val="16"/>
                      <w:szCs w:val="16"/>
                      <w:lang w:eastAsia="zh-CN"/>
                    </w:rPr>
                  </w:pPr>
                  <w:r>
                    <w:rPr>
                      <w:iCs/>
                      <w:sz w:val="16"/>
                      <w:szCs w:val="16"/>
                      <w:lang w:eastAsia="zh-CN"/>
                    </w:rPr>
                    <w:t>0.723</w:t>
                  </w:r>
                </w:p>
              </w:tc>
              <w:tc>
                <w:tcPr>
                  <w:tcW w:w="1029" w:type="dxa"/>
                </w:tcPr>
                <w:p w14:paraId="0C8C8EBF" w14:textId="77777777" w:rsidR="00431B92" w:rsidRDefault="00B14AA0">
                  <w:pPr>
                    <w:spacing w:after="0"/>
                    <w:jc w:val="center"/>
                    <w:rPr>
                      <w:iCs/>
                      <w:sz w:val="16"/>
                      <w:szCs w:val="16"/>
                      <w:lang w:eastAsia="zh-CN"/>
                    </w:rPr>
                  </w:pPr>
                  <w:r>
                    <w:rPr>
                      <w:iCs/>
                      <w:sz w:val="16"/>
                      <w:szCs w:val="16"/>
                      <w:lang w:eastAsia="zh-CN"/>
                    </w:rPr>
                    <w:t>5</w:t>
                  </w:r>
                </w:p>
              </w:tc>
              <w:tc>
                <w:tcPr>
                  <w:tcW w:w="1030" w:type="dxa"/>
                </w:tcPr>
                <w:p w14:paraId="074CF90D" w14:textId="77777777" w:rsidR="00431B92" w:rsidRDefault="00B14AA0">
                  <w:pPr>
                    <w:spacing w:after="0"/>
                    <w:jc w:val="center"/>
                    <w:rPr>
                      <w:iCs/>
                      <w:sz w:val="16"/>
                      <w:szCs w:val="16"/>
                      <w:lang w:eastAsia="zh-CN"/>
                    </w:rPr>
                  </w:pPr>
                  <w:r>
                    <w:rPr>
                      <w:iCs/>
                      <w:sz w:val="16"/>
                      <w:szCs w:val="16"/>
                      <w:lang w:eastAsia="zh-CN"/>
                    </w:rPr>
                    <w:t>0.176</w:t>
                  </w:r>
                </w:p>
              </w:tc>
            </w:tr>
            <w:tr w:rsidR="00431B92" w14:paraId="46EFAED2" w14:textId="77777777">
              <w:trPr>
                <w:trHeight w:val="218"/>
                <w:jc w:val="center"/>
              </w:trPr>
              <w:tc>
                <w:tcPr>
                  <w:tcW w:w="994" w:type="dxa"/>
                  <w:vMerge/>
                </w:tcPr>
                <w:p w14:paraId="726EE3C6" w14:textId="77777777" w:rsidR="00431B92" w:rsidRDefault="00431B92">
                  <w:pPr>
                    <w:spacing w:after="0"/>
                    <w:jc w:val="center"/>
                    <w:rPr>
                      <w:iCs/>
                      <w:sz w:val="16"/>
                      <w:szCs w:val="16"/>
                      <w:lang w:eastAsia="zh-CN"/>
                    </w:rPr>
                  </w:pPr>
                </w:p>
              </w:tc>
              <w:tc>
                <w:tcPr>
                  <w:tcW w:w="1029" w:type="dxa"/>
                </w:tcPr>
                <w:p w14:paraId="23251BB7" w14:textId="77777777" w:rsidR="00431B92" w:rsidRDefault="00B14AA0">
                  <w:pPr>
                    <w:spacing w:after="0"/>
                    <w:jc w:val="center"/>
                    <w:rPr>
                      <w:iCs/>
                      <w:sz w:val="16"/>
                      <w:szCs w:val="16"/>
                      <w:lang w:eastAsia="zh-CN"/>
                    </w:rPr>
                  </w:pPr>
                  <w:r>
                    <w:rPr>
                      <w:iCs/>
                      <w:sz w:val="16"/>
                      <w:szCs w:val="16"/>
                      <w:lang w:eastAsia="zh-CN"/>
                    </w:rPr>
                    <w:t>25</w:t>
                  </w:r>
                </w:p>
              </w:tc>
              <w:tc>
                <w:tcPr>
                  <w:tcW w:w="1029" w:type="dxa"/>
                </w:tcPr>
                <w:p w14:paraId="61A50DD3" w14:textId="77777777" w:rsidR="00431B92" w:rsidRDefault="00B14AA0">
                  <w:pPr>
                    <w:spacing w:after="0"/>
                    <w:jc w:val="center"/>
                    <w:rPr>
                      <w:iCs/>
                      <w:sz w:val="16"/>
                      <w:szCs w:val="16"/>
                      <w:lang w:eastAsia="zh-CN"/>
                    </w:rPr>
                  </w:pPr>
                  <w:r>
                    <w:rPr>
                      <w:iCs/>
                      <w:sz w:val="16"/>
                      <w:szCs w:val="16"/>
                      <w:lang w:eastAsia="zh-CN"/>
                    </w:rPr>
                    <w:t>0.341</w:t>
                  </w:r>
                </w:p>
              </w:tc>
              <w:tc>
                <w:tcPr>
                  <w:tcW w:w="1029" w:type="dxa"/>
                </w:tcPr>
                <w:p w14:paraId="14104966" w14:textId="77777777" w:rsidR="00431B92" w:rsidRDefault="00431B92">
                  <w:pPr>
                    <w:spacing w:after="0"/>
                    <w:jc w:val="center"/>
                    <w:rPr>
                      <w:iCs/>
                      <w:sz w:val="16"/>
                      <w:szCs w:val="16"/>
                      <w:lang w:eastAsia="zh-CN"/>
                    </w:rPr>
                  </w:pPr>
                </w:p>
              </w:tc>
              <w:tc>
                <w:tcPr>
                  <w:tcW w:w="1030" w:type="dxa"/>
                </w:tcPr>
                <w:p w14:paraId="4FDC7731" w14:textId="77777777" w:rsidR="00431B92" w:rsidRDefault="00431B92">
                  <w:pPr>
                    <w:spacing w:after="0"/>
                    <w:jc w:val="center"/>
                    <w:rPr>
                      <w:iCs/>
                      <w:sz w:val="16"/>
                      <w:szCs w:val="16"/>
                      <w:lang w:eastAsia="zh-CN"/>
                    </w:rPr>
                  </w:pPr>
                </w:p>
              </w:tc>
              <w:tc>
                <w:tcPr>
                  <w:tcW w:w="1029" w:type="dxa"/>
                </w:tcPr>
                <w:p w14:paraId="57D561ED" w14:textId="77777777" w:rsidR="00431B92" w:rsidRDefault="00431B92">
                  <w:pPr>
                    <w:spacing w:after="0"/>
                    <w:jc w:val="center"/>
                    <w:rPr>
                      <w:iCs/>
                      <w:sz w:val="16"/>
                      <w:szCs w:val="16"/>
                      <w:lang w:eastAsia="zh-CN"/>
                    </w:rPr>
                  </w:pPr>
                </w:p>
              </w:tc>
              <w:tc>
                <w:tcPr>
                  <w:tcW w:w="1029" w:type="dxa"/>
                </w:tcPr>
                <w:p w14:paraId="301A93BF" w14:textId="77777777" w:rsidR="00431B92" w:rsidRDefault="00431B92">
                  <w:pPr>
                    <w:spacing w:after="0"/>
                    <w:jc w:val="center"/>
                    <w:rPr>
                      <w:iCs/>
                      <w:sz w:val="16"/>
                      <w:szCs w:val="16"/>
                      <w:lang w:eastAsia="zh-CN"/>
                    </w:rPr>
                  </w:pPr>
                </w:p>
              </w:tc>
              <w:tc>
                <w:tcPr>
                  <w:tcW w:w="1029" w:type="dxa"/>
                </w:tcPr>
                <w:p w14:paraId="06A2C747" w14:textId="77777777" w:rsidR="00431B92" w:rsidRDefault="00431B92">
                  <w:pPr>
                    <w:spacing w:after="0"/>
                    <w:jc w:val="center"/>
                    <w:rPr>
                      <w:iCs/>
                      <w:sz w:val="16"/>
                      <w:szCs w:val="16"/>
                      <w:lang w:eastAsia="zh-CN"/>
                    </w:rPr>
                  </w:pPr>
                </w:p>
              </w:tc>
              <w:tc>
                <w:tcPr>
                  <w:tcW w:w="1030" w:type="dxa"/>
                </w:tcPr>
                <w:p w14:paraId="2DC3ADCF" w14:textId="77777777" w:rsidR="00431B92" w:rsidRDefault="00431B92">
                  <w:pPr>
                    <w:spacing w:after="0"/>
                    <w:jc w:val="center"/>
                    <w:rPr>
                      <w:iCs/>
                      <w:sz w:val="16"/>
                      <w:szCs w:val="16"/>
                      <w:lang w:eastAsia="zh-CN"/>
                    </w:rPr>
                  </w:pPr>
                </w:p>
              </w:tc>
            </w:tr>
            <w:tr w:rsidR="00431B92" w14:paraId="2D0ADB08" w14:textId="77777777">
              <w:trPr>
                <w:trHeight w:val="68"/>
                <w:jc w:val="center"/>
              </w:trPr>
              <w:tc>
                <w:tcPr>
                  <w:tcW w:w="994" w:type="dxa"/>
                  <w:vMerge w:val="restart"/>
                </w:tcPr>
                <w:p w14:paraId="74129935" w14:textId="77777777" w:rsidR="00431B92" w:rsidRDefault="00B14AA0">
                  <w:pPr>
                    <w:spacing w:after="0"/>
                    <w:jc w:val="center"/>
                    <w:rPr>
                      <w:iCs/>
                      <w:sz w:val="16"/>
                      <w:szCs w:val="16"/>
                      <w:lang w:eastAsia="zh-CN"/>
                    </w:rPr>
                  </w:pPr>
                  <w:r>
                    <w:rPr>
                      <w:iCs/>
                      <w:sz w:val="16"/>
                      <w:szCs w:val="16"/>
                      <w:lang w:eastAsia="zh-CN"/>
                    </w:rPr>
                    <w:t>CDL-B</w:t>
                  </w:r>
                </w:p>
              </w:tc>
              <w:tc>
                <w:tcPr>
                  <w:tcW w:w="1029" w:type="dxa"/>
                </w:tcPr>
                <w:p w14:paraId="088C8E2D"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13371B02" w14:textId="77777777" w:rsidR="00431B92" w:rsidRDefault="00B14AA0">
                  <w:pPr>
                    <w:spacing w:after="0"/>
                    <w:jc w:val="center"/>
                    <w:rPr>
                      <w:iCs/>
                      <w:sz w:val="16"/>
                      <w:szCs w:val="16"/>
                      <w:lang w:eastAsia="zh-CN"/>
                    </w:rPr>
                  </w:pPr>
                  <w:r>
                    <w:rPr>
                      <w:iCs/>
                      <w:sz w:val="16"/>
                      <w:szCs w:val="16"/>
                      <w:lang w:eastAsia="zh-CN"/>
                    </w:rPr>
                    <w:t>0.124</w:t>
                  </w:r>
                </w:p>
              </w:tc>
              <w:tc>
                <w:tcPr>
                  <w:tcW w:w="1029" w:type="dxa"/>
                </w:tcPr>
                <w:p w14:paraId="4413DA38" w14:textId="77777777" w:rsidR="00431B92" w:rsidRDefault="00B14AA0">
                  <w:pPr>
                    <w:spacing w:after="0"/>
                    <w:jc w:val="center"/>
                    <w:rPr>
                      <w:iCs/>
                      <w:sz w:val="16"/>
                      <w:szCs w:val="16"/>
                      <w:lang w:eastAsia="zh-CN"/>
                    </w:rPr>
                  </w:pPr>
                  <w:r>
                    <w:rPr>
                      <w:iCs/>
                      <w:sz w:val="16"/>
                      <w:szCs w:val="16"/>
                      <w:lang w:eastAsia="zh-CN"/>
                    </w:rPr>
                    <w:t>30</w:t>
                  </w:r>
                </w:p>
              </w:tc>
              <w:tc>
                <w:tcPr>
                  <w:tcW w:w="1030" w:type="dxa"/>
                </w:tcPr>
                <w:p w14:paraId="48A75C8D" w14:textId="77777777" w:rsidR="00431B92" w:rsidRDefault="00B14AA0">
                  <w:pPr>
                    <w:spacing w:after="0"/>
                    <w:jc w:val="center"/>
                    <w:rPr>
                      <w:iCs/>
                      <w:sz w:val="16"/>
                      <w:szCs w:val="16"/>
                      <w:lang w:eastAsia="zh-CN"/>
                    </w:rPr>
                  </w:pPr>
                  <w:r>
                    <w:rPr>
                      <w:iCs/>
                      <w:sz w:val="16"/>
                      <w:szCs w:val="16"/>
                      <w:lang w:eastAsia="zh-CN"/>
                    </w:rPr>
                    <w:t>0.542</w:t>
                  </w:r>
                </w:p>
              </w:tc>
              <w:tc>
                <w:tcPr>
                  <w:tcW w:w="1029" w:type="dxa"/>
                </w:tcPr>
                <w:p w14:paraId="57966EA1"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411EF56C" w14:textId="77777777" w:rsidR="00431B92" w:rsidRDefault="00B14AA0">
                  <w:pPr>
                    <w:spacing w:after="0"/>
                    <w:jc w:val="center"/>
                    <w:rPr>
                      <w:iCs/>
                      <w:sz w:val="16"/>
                      <w:szCs w:val="16"/>
                      <w:lang w:eastAsia="zh-CN"/>
                    </w:rPr>
                  </w:pPr>
                  <w:r>
                    <w:rPr>
                      <w:iCs/>
                      <w:sz w:val="16"/>
                      <w:szCs w:val="16"/>
                      <w:lang w:eastAsia="zh-CN"/>
                    </w:rPr>
                    <w:t>0.652</w:t>
                  </w:r>
                </w:p>
              </w:tc>
              <w:tc>
                <w:tcPr>
                  <w:tcW w:w="1029" w:type="dxa"/>
                </w:tcPr>
                <w:p w14:paraId="5BBA0F64" w14:textId="77777777" w:rsidR="00431B92" w:rsidRDefault="00B14AA0">
                  <w:pPr>
                    <w:spacing w:after="0"/>
                    <w:jc w:val="center"/>
                    <w:rPr>
                      <w:iCs/>
                      <w:sz w:val="16"/>
                      <w:szCs w:val="16"/>
                      <w:lang w:eastAsia="zh-CN"/>
                    </w:rPr>
                  </w:pPr>
                  <w:r>
                    <w:rPr>
                      <w:iCs/>
                      <w:sz w:val="16"/>
                      <w:szCs w:val="16"/>
                      <w:lang w:eastAsia="zh-CN"/>
                    </w:rPr>
                    <w:t>1</w:t>
                  </w:r>
                </w:p>
              </w:tc>
              <w:tc>
                <w:tcPr>
                  <w:tcW w:w="1030" w:type="dxa"/>
                </w:tcPr>
                <w:p w14:paraId="0BED6365" w14:textId="77777777" w:rsidR="00431B92" w:rsidRDefault="00B14AA0">
                  <w:pPr>
                    <w:spacing w:after="0"/>
                    <w:jc w:val="center"/>
                    <w:rPr>
                      <w:iCs/>
                      <w:sz w:val="16"/>
                      <w:szCs w:val="16"/>
                      <w:lang w:eastAsia="zh-CN"/>
                    </w:rPr>
                  </w:pPr>
                  <w:r>
                    <w:rPr>
                      <w:iCs/>
                      <w:sz w:val="16"/>
                      <w:szCs w:val="16"/>
                      <w:lang w:eastAsia="zh-CN"/>
                    </w:rPr>
                    <w:t>0.194</w:t>
                  </w:r>
                </w:p>
              </w:tc>
            </w:tr>
            <w:tr w:rsidR="00431B92" w14:paraId="7974949C" w14:textId="77777777">
              <w:trPr>
                <w:trHeight w:val="218"/>
                <w:jc w:val="center"/>
              </w:trPr>
              <w:tc>
                <w:tcPr>
                  <w:tcW w:w="994" w:type="dxa"/>
                  <w:vMerge/>
                </w:tcPr>
                <w:p w14:paraId="1481845F" w14:textId="77777777" w:rsidR="00431B92" w:rsidRDefault="00431B92">
                  <w:pPr>
                    <w:spacing w:after="0"/>
                    <w:jc w:val="center"/>
                    <w:rPr>
                      <w:iCs/>
                      <w:sz w:val="16"/>
                      <w:szCs w:val="16"/>
                      <w:lang w:eastAsia="zh-CN"/>
                    </w:rPr>
                  </w:pPr>
                </w:p>
              </w:tc>
              <w:tc>
                <w:tcPr>
                  <w:tcW w:w="1029" w:type="dxa"/>
                </w:tcPr>
                <w:p w14:paraId="47BFE868"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2843CAF4" w14:textId="77777777" w:rsidR="00431B92" w:rsidRDefault="00B14AA0">
                  <w:pPr>
                    <w:spacing w:after="0"/>
                    <w:jc w:val="center"/>
                    <w:rPr>
                      <w:iCs/>
                      <w:sz w:val="16"/>
                      <w:szCs w:val="16"/>
                      <w:lang w:eastAsia="zh-CN"/>
                    </w:rPr>
                  </w:pPr>
                  <w:r>
                    <w:rPr>
                      <w:iCs/>
                      <w:sz w:val="16"/>
                      <w:szCs w:val="16"/>
                      <w:lang w:eastAsia="zh-CN"/>
                    </w:rPr>
                    <w:t>0.248</w:t>
                  </w:r>
                </w:p>
              </w:tc>
              <w:tc>
                <w:tcPr>
                  <w:tcW w:w="1029" w:type="dxa"/>
                </w:tcPr>
                <w:p w14:paraId="4BCDBF11" w14:textId="77777777" w:rsidR="00431B92" w:rsidRDefault="00B14AA0">
                  <w:pPr>
                    <w:spacing w:after="0"/>
                    <w:jc w:val="center"/>
                    <w:rPr>
                      <w:iCs/>
                      <w:sz w:val="16"/>
                      <w:szCs w:val="16"/>
                      <w:lang w:eastAsia="zh-CN"/>
                    </w:rPr>
                  </w:pPr>
                  <w:r>
                    <w:rPr>
                      <w:iCs/>
                      <w:sz w:val="16"/>
                      <w:szCs w:val="16"/>
                      <w:lang w:eastAsia="zh-CN"/>
                    </w:rPr>
                    <w:t>45</w:t>
                  </w:r>
                </w:p>
              </w:tc>
              <w:tc>
                <w:tcPr>
                  <w:tcW w:w="1030" w:type="dxa"/>
                </w:tcPr>
                <w:p w14:paraId="2F27D382" w14:textId="77777777" w:rsidR="00431B92" w:rsidRDefault="00B14AA0">
                  <w:pPr>
                    <w:spacing w:after="0"/>
                    <w:jc w:val="center"/>
                    <w:rPr>
                      <w:iCs/>
                      <w:sz w:val="16"/>
                      <w:szCs w:val="16"/>
                      <w:lang w:eastAsia="zh-CN"/>
                    </w:rPr>
                  </w:pPr>
                  <w:r>
                    <w:rPr>
                      <w:iCs/>
                      <w:sz w:val="16"/>
                      <w:szCs w:val="16"/>
                      <w:lang w:eastAsia="zh-CN"/>
                    </w:rPr>
                    <w:t>0.808</w:t>
                  </w:r>
                </w:p>
              </w:tc>
              <w:tc>
                <w:tcPr>
                  <w:tcW w:w="1029" w:type="dxa"/>
                </w:tcPr>
                <w:p w14:paraId="25E9DE05"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17F73DB6" w14:textId="77777777" w:rsidR="00431B92" w:rsidRDefault="00B14AA0">
                  <w:pPr>
                    <w:spacing w:after="0"/>
                    <w:jc w:val="center"/>
                    <w:rPr>
                      <w:iCs/>
                      <w:sz w:val="16"/>
                      <w:szCs w:val="16"/>
                      <w:lang w:eastAsia="zh-CN"/>
                    </w:rPr>
                  </w:pPr>
                  <w:r>
                    <w:rPr>
                      <w:iCs/>
                      <w:sz w:val="16"/>
                      <w:szCs w:val="16"/>
                      <w:lang w:eastAsia="zh-CN"/>
                    </w:rPr>
                    <w:t>1.302</w:t>
                  </w:r>
                </w:p>
              </w:tc>
              <w:tc>
                <w:tcPr>
                  <w:tcW w:w="1029" w:type="dxa"/>
                </w:tcPr>
                <w:p w14:paraId="03072512" w14:textId="77777777" w:rsidR="00431B92" w:rsidRDefault="00B14AA0">
                  <w:pPr>
                    <w:spacing w:after="0"/>
                    <w:jc w:val="center"/>
                    <w:rPr>
                      <w:iCs/>
                      <w:sz w:val="16"/>
                      <w:szCs w:val="16"/>
                      <w:lang w:eastAsia="zh-CN"/>
                    </w:rPr>
                  </w:pPr>
                  <w:r>
                    <w:rPr>
                      <w:iCs/>
                      <w:sz w:val="16"/>
                      <w:szCs w:val="16"/>
                      <w:lang w:eastAsia="zh-CN"/>
                    </w:rPr>
                    <w:t>3</w:t>
                  </w:r>
                </w:p>
              </w:tc>
              <w:tc>
                <w:tcPr>
                  <w:tcW w:w="1030" w:type="dxa"/>
                </w:tcPr>
                <w:p w14:paraId="4425CE9F" w14:textId="77777777" w:rsidR="00431B92" w:rsidRDefault="00B14AA0">
                  <w:pPr>
                    <w:spacing w:after="0"/>
                    <w:jc w:val="center"/>
                    <w:rPr>
                      <w:iCs/>
                      <w:sz w:val="16"/>
                      <w:szCs w:val="16"/>
                      <w:lang w:eastAsia="zh-CN"/>
                    </w:rPr>
                  </w:pPr>
                  <w:r>
                    <w:rPr>
                      <w:iCs/>
                      <w:sz w:val="16"/>
                      <w:szCs w:val="16"/>
                      <w:lang w:eastAsia="zh-CN"/>
                    </w:rPr>
                    <w:t>0.582</w:t>
                  </w:r>
                </w:p>
              </w:tc>
            </w:tr>
            <w:tr w:rsidR="00431B92" w14:paraId="42E69559" w14:textId="77777777">
              <w:trPr>
                <w:trHeight w:val="218"/>
                <w:jc w:val="center"/>
              </w:trPr>
              <w:tc>
                <w:tcPr>
                  <w:tcW w:w="994" w:type="dxa"/>
                  <w:vMerge/>
                </w:tcPr>
                <w:p w14:paraId="08761644" w14:textId="77777777" w:rsidR="00431B92" w:rsidRDefault="00431B92">
                  <w:pPr>
                    <w:spacing w:after="0"/>
                    <w:jc w:val="center"/>
                    <w:rPr>
                      <w:iCs/>
                      <w:sz w:val="16"/>
                      <w:szCs w:val="16"/>
                      <w:lang w:eastAsia="zh-CN"/>
                    </w:rPr>
                  </w:pPr>
                </w:p>
              </w:tc>
              <w:tc>
                <w:tcPr>
                  <w:tcW w:w="1029" w:type="dxa"/>
                </w:tcPr>
                <w:p w14:paraId="3540F044"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174E3813" w14:textId="77777777" w:rsidR="00431B92" w:rsidRDefault="00B14AA0">
                  <w:pPr>
                    <w:spacing w:after="0"/>
                    <w:jc w:val="center"/>
                    <w:rPr>
                      <w:iCs/>
                      <w:sz w:val="16"/>
                      <w:szCs w:val="16"/>
                      <w:lang w:eastAsia="zh-CN"/>
                    </w:rPr>
                  </w:pPr>
                  <w:r>
                    <w:rPr>
                      <w:iCs/>
                      <w:sz w:val="16"/>
                      <w:szCs w:val="16"/>
                      <w:lang w:eastAsia="zh-CN"/>
                    </w:rPr>
                    <w:t>0.371</w:t>
                  </w:r>
                </w:p>
              </w:tc>
              <w:tc>
                <w:tcPr>
                  <w:tcW w:w="1029" w:type="dxa"/>
                </w:tcPr>
                <w:p w14:paraId="2EC9DC70" w14:textId="77777777" w:rsidR="00431B92" w:rsidRDefault="00B14AA0">
                  <w:pPr>
                    <w:spacing w:after="0"/>
                    <w:jc w:val="center"/>
                    <w:rPr>
                      <w:iCs/>
                      <w:sz w:val="16"/>
                      <w:szCs w:val="16"/>
                      <w:lang w:eastAsia="zh-CN"/>
                    </w:rPr>
                  </w:pPr>
                  <w:r>
                    <w:rPr>
                      <w:iCs/>
                      <w:sz w:val="16"/>
                      <w:szCs w:val="16"/>
                      <w:lang w:eastAsia="zh-CN"/>
                    </w:rPr>
                    <w:t>60</w:t>
                  </w:r>
                </w:p>
              </w:tc>
              <w:tc>
                <w:tcPr>
                  <w:tcW w:w="1030" w:type="dxa"/>
                </w:tcPr>
                <w:p w14:paraId="111A7C9F" w14:textId="77777777" w:rsidR="00431B92" w:rsidRDefault="00B14AA0">
                  <w:pPr>
                    <w:spacing w:after="0"/>
                    <w:jc w:val="center"/>
                    <w:rPr>
                      <w:iCs/>
                      <w:sz w:val="16"/>
                      <w:szCs w:val="16"/>
                      <w:lang w:eastAsia="zh-CN"/>
                    </w:rPr>
                  </w:pPr>
                  <w:r>
                    <w:rPr>
                      <w:iCs/>
                      <w:sz w:val="16"/>
                      <w:szCs w:val="16"/>
                      <w:lang w:eastAsia="zh-CN"/>
                    </w:rPr>
                    <w:t>1.071</w:t>
                  </w:r>
                </w:p>
              </w:tc>
              <w:tc>
                <w:tcPr>
                  <w:tcW w:w="1029" w:type="dxa"/>
                </w:tcPr>
                <w:p w14:paraId="402BA1A0"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64E44400" w14:textId="77777777" w:rsidR="00431B92" w:rsidRDefault="00B14AA0">
                  <w:pPr>
                    <w:spacing w:after="0"/>
                    <w:jc w:val="center"/>
                    <w:rPr>
                      <w:iCs/>
                      <w:sz w:val="16"/>
                      <w:szCs w:val="16"/>
                      <w:lang w:eastAsia="zh-CN"/>
                    </w:rPr>
                  </w:pPr>
                  <w:r>
                    <w:rPr>
                      <w:iCs/>
                      <w:sz w:val="16"/>
                      <w:szCs w:val="16"/>
                      <w:lang w:eastAsia="zh-CN"/>
                    </w:rPr>
                    <w:t>1.948</w:t>
                  </w:r>
                </w:p>
              </w:tc>
              <w:tc>
                <w:tcPr>
                  <w:tcW w:w="1029" w:type="dxa"/>
                </w:tcPr>
                <w:p w14:paraId="24119BC7" w14:textId="77777777" w:rsidR="00431B92" w:rsidRDefault="00B14AA0">
                  <w:pPr>
                    <w:spacing w:after="0"/>
                    <w:jc w:val="center"/>
                    <w:rPr>
                      <w:iCs/>
                      <w:sz w:val="16"/>
                      <w:szCs w:val="16"/>
                      <w:lang w:eastAsia="zh-CN"/>
                    </w:rPr>
                  </w:pPr>
                  <w:r>
                    <w:rPr>
                      <w:iCs/>
                      <w:sz w:val="16"/>
                      <w:szCs w:val="16"/>
                      <w:lang w:eastAsia="zh-CN"/>
                    </w:rPr>
                    <w:t>5</w:t>
                  </w:r>
                </w:p>
              </w:tc>
              <w:tc>
                <w:tcPr>
                  <w:tcW w:w="1030" w:type="dxa"/>
                </w:tcPr>
                <w:p w14:paraId="5291EAB9" w14:textId="77777777" w:rsidR="00431B92" w:rsidRDefault="00B14AA0">
                  <w:pPr>
                    <w:spacing w:after="0"/>
                    <w:jc w:val="center"/>
                    <w:rPr>
                      <w:iCs/>
                      <w:sz w:val="16"/>
                      <w:szCs w:val="16"/>
                      <w:lang w:eastAsia="zh-CN"/>
                    </w:rPr>
                  </w:pPr>
                  <w:r>
                    <w:rPr>
                      <w:iCs/>
                      <w:sz w:val="16"/>
                      <w:szCs w:val="16"/>
                      <w:lang w:eastAsia="zh-CN"/>
                    </w:rPr>
                    <w:t>0.971</w:t>
                  </w:r>
                </w:p>
              </w:tc>
            </w:tr>
            <w:tr w:rsidR="00431B92" w14:paraId="5C9E34C8" w14:textId="77777777">
              <w:trPr>
                <w:trHeight w:val="218"/>
                <w:jc w:val="center"/>
              </w:trPr>
              <w:tc>
                <w:tcPr>
                  <w:tcW w:w="994" w:type="dxa"/>
                  <w:vMerge/>
                </w:tcPr>
                <w:p w14:paraId="22FC3E84" w14:textId="77777777" w:rsidR="00431B92" w:rsidRDefault="00431B92">
                  <w:pPr>
                    <w:spacing w:after="0"/>
                    <w:jc w:val="center"/>
                    <w:rPr>
                      <w:iCs/>
                      <w:sz w:val="16"/>
                      <w:szCs w:val="16"/>
                      <w:lang w:eastAsia="zh-CN"/>
                    </w:rPr>
                  </w:pPr>
                </w:p>
              </w:tc>
              <w:tc>
                <w:tcPr>
                  <w:tcW w:w="1029" w:type="dxa"/>
                </w:tcPr>
                <w:p w14:paraId="41F716DC" w14:textId="77777777" w:rsidR="00431B92" w:rsidRDefault="00B14AA0">
                  <w:pPr>
                    <w:spacing w:after="0"/>
                    <w:jc w:val="center"/>
                    <w:rPr>
                      <w:iCs/>
                      <w:sz w:val="16"/>
                      <w:szCs w:val="16"/>
                      <w:lang w:eastAsia="zh-CN"/>
                    </w:rPr>
                  </w:pPr>
                  <w:r>
                    <w:rPr>
                      <w:iCs/>
                      <w:sz w:val="16"/>
                      <w:szCs w:val="16"/>
                      <w:lang w:eastAsia="zh-CN"/>
                    </w:rPr>
                    <w:t>25</w:t>
                  </w:r>
                </w:p>
              </w:tc>
              <w:tc>
                <w:tcPr>
                  <w:tcW w:w="1029" w:type="dxa"/>
                </w:tcPr>
                <w:p w14:paraId="3F34C5A5" w14:textId="77777777" w:rsidR="00431B92" w:rsidRDefault="00B14AA0">
                  <w:pPr>
                    <w:spacing w:after="0"/>
                    <w:jc w:val="center"/>
                    <w:rPr>
                      <w:iCs/>
                      <w:sz w:val="16"/>
                      <w:szCs w:val="16"/>
                      <w:lang w:eastAsia="zh-CN"/>
                    </w:rPr>
                  </w:pPr>
                  <w:r>
                    <w:rPr>
                      <w:iCs/>
                      <w:sz w:val="16"/>
                      <w:szCs w:val="16"/>
                      <w:lang w:eastAsia="zh-CN"/>
                    </w:rPr>
                    <w:t>0.617</w:t>
                  </w:r>
                </w:p>
              </w:tc>
              <w:tc>
                <w:tcPr>
                  <w:tcW w:w="1029" w:type="dxa"/>
                </w:tcPr>
                <w:p w14:paraId="668F2EF8" w14:textId="77777777" w:rsidR="00431B92" w:rsidRDefault="00431B92">
                  <w:pPr>
                    <w:spacing w:after="0"/>
                    <w:jc w:val="center"/>
                    <w:rPr>
                      <w:iCs/>
                      <w:sz w:val="16"/>
                      <w:szCs w:val="16"/>
                      <w:lang w:eastAsia="zh-CN"/>
                    </w:rPr>
                  </w:pPr>
                </w:p>
              </w:tc>
              <w:tc>
                <w:tcPr>
                  <w:tcW w:w="1030" w:type="dxa"/>
                </w:tcPr>
                <w:p w14:paraId="1E09CCBE" w14:textId="77777777" w:rsidR="00431B92" w:rsidRDefault="00431B92">
                  <w:pPr>
                    <w:spacing w:after="0"/>
                    <w:jc w:val="center"/>
                    <w:rPr>
                      <w:iCs/>
                      <w:sz w:val="16"/>
                      <w:szCs w:val="16"/>
                      <w:lang w:eastAsia="zh-CN"/>
                    </w:rPr>
                  </w:pPr>
                </w:p>
              </w:tc>
              <w:tc>
                <w:tcPr>
                  <w:tcW w:w="1029" w:type="dxa"/>
                </w:tcPr>
                <w:p w14:paraId="79005708" w14:textId="77777777" w:rsidR="00431B92" w:rsidRDefault="00431B92">
                  <w:pPr>
                    <w:spacing w:after="0"/>
                    <w:jc w:val="center"/>
                    <w:rPr>
                      <w:iCs/>
                      <w:sz w:val="16"/>
                      <w:szCs w:val="16"/>
                      <w:lang w:eastAsia="zh-CN"/>
                    </w:rPr>
                  </w:pPr>
                </w:p>
              </w:tc>
              <w:tc>
                <w:tcPr>
                  <w:tcW w:w="1029" w:type="dxa"/>
                </w:tcPr>
                <w:p w14:paraId="1D17CF16" w14:textId="77777777" w:rsidR="00431B92" w:rsidRDefault="00431B92">
                  <w:pPr>
                    <w:spacing w:after="0"/>
                    <w:jc w:val="center"/>
                    <w:rPr>
                      <w:iCs/>
                      <w:sz w:val="16"/>
                      <w:szCs w:val="16"/>
                      <w:lang w:eastAsia="zh-CN"/>
                    </w:rPr>
                  </w:pPr>
                </w:p>
              </w:tc>
              <w:tc>
                <w:tcPr>
                  <w:tcW w:w="1029" w:type="dxa"/>
                </w:tcPr>
                <w:p w14:paraId="3570382A" w14:textId="77777777" w:rsidR="00431B92" w:rsidRDefault="00431B92">
                  <w:pPr>
                    <w:spacing w:after="0"/>
                    <w:jc w:val="center"/>
                    <w:rPr>
                      <w:iCs/>
                      <w:sz w:val="16"/>
                      <w:szCs w:val="16"/>
                      <w:lang w:eastAsia="zh-CN"/>
                    </w:rPr>
                  </w:pPr>
                </w:p>
              </w:tc>
              <w:tc>
                <w:tcPr>
                  <w:tcW w:w="1030" w:type="dxa"/>
                </w:tcPr>
                <w:p w14:paraId="2D276D70" w14:textId="77777777" w:rsidR="00431B92" w:rsidRDefault="00431B92">
                  <w:pPr>
                    <w:spacing w:after="0"/>
                    <w:jc w:val="center"/>
                    <w:rPr>
                      <w:iCs/>
                      <w:sz w:val="16"/>
                      <w:szCs w:val="16"/>
                      <w:lang w:eastAsia="zh-CN"/>
                    </w:rPr>
                  </w:pPr>
                </w:p>
              </w:tc>
            </w:tr>
            <w:tr w:rsidR="00431B92" w14:paraId="6C2CA9EE" w14:textId="77777777">
              <w:trPr>
                <w:trHeight w:val="282"/>
                <w:jc w:val="center"/>
              </w:trPr>
              <w:tc>
                <w:tcPr>
                  <w:tcW w:w="994" w:type="dxa"/>
                  <w:vMerge w:val="restart"/>
                </w:tcPr>
                <w:p w14:paraId="3C5BC75B" w14:textId="77777777" w:rsidR="00431B92" w:rsidRDefault="00B14AA0">
                  <w:pPr>
                    <w:spacing w:after="0"/>
                    <w:jc w:val="center"/>
                    <w:rPr>
                      <w:iCs/>
                      <w:sz w:val="16"/>
                      <w:szCs w:val="16"/>
                      <w:lang w:eastAsia="zh-CN"/>
                    </w:rPr>
                  </w:pPr>
                  <w:r>
                    <w:rPr>
                      <w:iCs/>
                      <w:sz w:val="16"/>
                      <w:szCs w:val="16"/>
                      <w:lang w:eastAsia="zh-CN"/>
                    </w:rPr>
                    <w:t>CDL-C</w:t>
                  </w:r>
                </w:p>
              </w:tc>
              <w:tc>
                <w:tcPr>
                  <w:tcW w:w="1029" w:type="dxa"/>
                </w:tcPr>
                <w:p w14:paraId="27FBBAB6"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7F36AAFC" w14:textId="77777777" w:rsidR="00431B92" w:rsidRDefault="00B14AA0">
                  <w:pPr>
                    <w:spacing w:after="0"/>
                    <w:jc w:val="center"/>
                    <w:rPr>
                      <w:iCs/>
                      <w:sz w:val="16"/>
                      <w:szCs w:val="16"/>
                      <w:lang w:eastAsia="zh-CN"/>
                    </w:rPr>
                  </w:pPr>
                  <w:r>
                    <w:rPr>
                      <w:iCs/>
                      <w:sz w:val="16"/>
                      <w:szCs w:val="16"/>
                      <w:lang w:eastAsia="zh-CN"/>
                    </w:rPr>
                    <w:t>0.128</w:t>
                  </w:r>
                </w:p>
              </w:tc>
              <w:tc>
                <w:tcPr>
                  <w:tcW w:w="1029" w:type="dxa"/>
                </w:tcPr>
                <w:p w14:paraId="6F4A81B3" w14:textId="77777777" w:rsidR="00431B92" w:rsidRDefault="00B14AA0">
                  <w:pPr>
                    <w:spacing w:after="0"/>
                    <w:jc w:val="center"/>
                    <w:rPr>
                      <w:iCs/>
                      <w:sz w:val="16"/>
                      <w:szCs w:val="16"/>
                      <w:lang w:eastAsia="zh-CN"/>
                    </w:rPr>
                  </w:pPr>
                  <w:r>
                    <w:rPr>
                      <w:iCs/>
                      <w:sz w:val="16"/>
                      <w:szCs w:val="16"/>
                      <w:lang w:eastAsia="zh-CN"/>
                    </w:rPr>
                    <w:t>30</w:t>
                  </w:r>
                </w:p>
              </w:tc>
              <w:tc>
                <w:tcPr>
                  <w:tcW w:w="1030" w:type="dxa"/>
                </w:tcPr>
                <w:p w14:paraId="185EAF7C" w14:textId="77777777" w:rsidR="00431B92" w:rsidRDefault="00B14AA0">
                  <w:pPr>
                    <w:spacing w:after="0"/>
                    <w:jc w:val="center"/>
                    <w:rPr>
                      <w:iCs/>
                      <w:sz w:val="16"/>
                      <w:szCs w:val="16"/>
                      <w:lang w:eastAsia="zh-CN"/>
                    </w:rPr>
                  </w:pPr>
                  <w:r>
                    <w:rPr>
                      <w:iCs/>
                      <w:sz w:val="16"/>
                      <w:szCs w:val="16"/>
                      <w:lang w:eastAsia="zh-CN"/>
                    </w:rPr>
                    <w:t>0.431</w:t>
                  </w:r>
                </w:p>
              </w:tc>
              <w:tc>
                <w:tcPr>
                  <w:tcW w:w="1029" w:type="dxa"/>
                </w:tcPr>
                <w:p w14:paraId="037EDA7A"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3490372A" w14:textId="77777777" w:rsidR="00431B92" w:rsidRDefault="00B14AA0">
                  <w:pPr>
                    <w:spacing w:after="0"/>
                    <w:jc w:val="center"/>
                    <w:rPr>
                      <w:iCs/>
                      <w:sz w:val="16"/>
                      <w:szCs w:val="16"/>
                      <w:lang w:eastAsia="zh-CN"/>
                    </w:rPr>
                  </w:pPr>
                  <w:r>
                    <w:rPr>
                      <w:iCs/>
                      <w:sz w:val="16"/>
                      <w:szCs w:val="16"/>
                      <w:lang w:eastAsia="zh-CN"/>
                    </w:rPr>
                    <w:t>0.648</w:t>
                  </w:r>
                </w:p>
              </w:tc>
              <w:tc>
                <w:tcPr>
                  <w:tcW w:w="1029" w:type="dxa"/>
                </w:tcPr>
                <w:p w14:paraId="1BA10C9E" w14:textId="77777777" w:rsidR="00431B92" w:rsidRDefault="00B14AA0">
                  <w:pPr>
                    <w:spacing w:after="0"/>
                    <w:jc w:val="center"/>
                    <w:rPr>
                      <w:iCs/>
                      <w:sz w:val="16"/>
                      <w:szCs w:val="16"/>
                      <w:lang w:eastAsia="zh-CN"/>
                    </w:rPr>
                  </w:pPr>
                  <w:r>
                    <w:rPr>
                      <w:iCs/>
                      <w:sz w:val="16"/>
                      <w:szCs w:val="16"/>
                      <w:lang w:eastAsia="zh-CN"/>
                    </w:rPr>
                    <w:t>1</w:t>
                  </w:r>
                </w:p>
              </w:tc>
              <w:tc>
                <w:tcPr>
                  <w:tcW w:w="1030" w:type="dxa"/>
                </w:tcPr>
                <w:p w14:paraId="0C6DD262" w14:textId="77777777" w:rsidR="00431B92" w:rsidRDefault="00B14AA0">
                  <w:pPr>
                    <w:spacing w:after="0"/>
                    <w:jc w:val="center"/>
                    <w:rPr>
                      <w:iCs/>
                      <w:sz w:val="16"/>
                      <w:szCs w:val="16"/>
                      <w:lang w:eastAsia="zh-CN"/>
                    </w:rPr>
                  </w:pPr>
                  <w:r>
                    <w:rPr>
                      <w:iCs/>
                      <w:sz w:val="16"/>
                      <w:szCs w:val="16"/>
                      <w:lang w:eastAsia="zh-CN"/>
                    </w:rPr>
                    <w:t>0.364</w:t>
                  </w:r>
                </w:p>
              </w:tc>
            </w:tr>
            <w:tr w:rsidR="00431B92" w14:paraId="44B689A7" w14:textId="77777777">
              <w:trPr>
                <w:trHeight w:val="218"/>
                <w:jc w:val="center"/>
              </w:trPr>
              <w:tc>
                <w:tcPr>
                  <w:tcW w:w="994" w:type="dxa"/>
                  <w:vMerge/>
                </w:tcPr>
                <w:p w14:paraId="087FEF5F" w14:textId="77777777" w:rsidR="00431B92" w:rsidRDefault="00431B92">
                  <w:pPr>
                    <w:spacing w:after="0"/>
                    <w:jc w:val="center"/>
                    <w:rPr>
                      <w:iCs/>
                      <w:sz w:val="16"/>
                      <w:szCs w:val="16"/>
                      <w:lang w:eastAsia="zh-CN"/>
                    </w:rPr>
                  </w:pPr>
                </w:p>
              </w:tc>
              <w:tc>
                <w:tcPr>
                  <w:tcW w:w="1029" w:type="dxa"/>
                </w:tcPr>
                <w:p w14:paraId="2F0ED62C"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673B1479" w14:textId="77777777" w:rsidR="00431B92" w:rsidRDefault="00B14AA0">
                  <w:pPr>
                    <w:spacing w:after="0"/>
                    <w:jc w:val="center"/>
                    <w:rPr>
                      <w:iCs/>
                      <w:sz w:val="16"/>
                      <w:szCs w:val="16"/>
                      <w:lang w:eastAsia="zh-CN"/>
                    </w:rPr>
                  </w:pPr>
                  <w:r>
                    <w:rPr>
                      <w:iCs/>
                      <w:sz w:val="16"/>
                      <w:szCs w:val="16"/>
                      <w:lang w:eastAsia="zh-CN"/>
                    </w:rPr>
                    <w:t>0.257</w:t>
                  </w:r>
                </w:p>
              </w:tc>
              <w:tc>
                <w:tcPr>
                  <w:tcW w:w="1029" w:type="dxa"/>
                </w:tcPr>
                <w:p w14:paraId="608D5287" w14:textId="77777777" w:rsidR="00431B92" w:rsidRDefault="00B14AA0">
                  <w:pPr>
                    <w:spacing w:after="0"/>
                    <w:jc w:val="center"/>
                    <w:rPr>
                      <w:iCs/>
                      <w:sz w:val="16"/>
                      <w:szCs w:val="16"/>
                      <w:lang w:eastAsia="zh-CN"/>
                    </w:rPr>
                  </w:pPr>
                  <w:r>
                    <w:rPr>
                      <w:iCs/>
                      <w:sz w:val="16"/>
                      <w:szCs w:val="16"/>
                      <w:lang w:eastAsia="zh-CN"/>
                    </w:rPr>
                    <w:t>45</w:t>
                  </w:r>
                </w:p>
              </w:tc>
              <w:tc>
                <w:tcPr>
                  <w:tcW w:w="1030" w:type="dxa"/>
                </w:tcPr>
                <w:p w14:paraId="28A3E674" w14:textId="77777777" w:rsidR="00431B92" w:rsidRDefault="00B14AA0">
                  <w:pPr>
                    <w:spacing w:after="0"/>
                    <w:jc w:val="center"/>
                    <w:rPr>
                      <w:iCs/>
                      <w:sz w:val="16"/>
                      <w:szCs w:val="16"/>
                      <w:lang w:eastAsia="zh-CN"/>
                    </w:rPr>
                  </w:pPr>
                  <w:r>
                    <w:rPr>
                      <w:iCs/>
                      <w:sz w:val="16"/>
                      <w:szCs w:val="16"/>
                      <w:lang w:eastAsia="zh-CN"/>
                    </w:rPr>
                    <w:t>0.645</w:t>
                  </w:r>
                </w:p>
              </w:tc>
              <w:tc>
                <w:tcPr>
                  <w:tcW w:w="1029" w:type="dxa"/>
                </w:tcPr>
                <w:p w14:paraId="32CCA8B6"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70712D46" w14:textId="77777777" w:rsidR="00431B92" w:rsidRDefault="00B14AA0">
                  <w:pPr>
                    <w:spacing w:after="0"/>
                    <w:jc w:val="center"/>
                    <w:rPr>
                      <w:iCs/>
                      <w:sz w:val="16"/>
                      <w:szCs w:val="16"/>
                      <w:lang w:eastAsia="zh-CN"/>
                    </w:rPr>
                  </w:pPr>
                  <w:r>
                    <w:rPr>
                      <w:iCs/>
                      <w:sz w:val="16"/>
                      <w:szCs w:val="16"/>
                      <w:lang w:eastAsia="zh-CN"/>
                    </w:rPr>
                    <w:t>1.297</w:t>
                  </w:r>
                </w:p>
              </w:tc>
              <w:tc>
                <w:tcPr>
                  <w:tcW w:w="1029" w:type="dxa"/>
                </w:tcPr>
                <w:p w14:paraId="40E2CA7E" w14:textId="77777777" w:rsidR="00431B92" w:rsidRDefault="00B14AA0">
                  <w:pPr>
                    <w:spacing w:after="0"/>
                    <w:jc w:val="center"/>
                    <w:rPr>
                      <w:iCs/>
                      <w:sz w:val="16"/>
                      <w:szCs w:val="16"/>
                      <w:lang w:eastAsia="zh-CN"/>
                    </w:rPr>
                  </w:pPr>
                  <w:r>
                    <w:rPr>
                      <w:iCs/>
                      <w:sz w:val="16"/>
                      <w:szCs w:val="16"/>
                      <w:lang w:eastAsia="zh-CN"/>
                    </w:rPr>
                    <w:t>3</w:t>
                  </w:r>
                </w:p>
              </w:tc>
              <w:tc>
                <w:tcPr>
                  <w:tcW w:w="1030" w:type="dxa"/>
                </w:tcPr>
                <w:p w14:paraId="577F2B8C" w14:textId="77777777" w:rsidR="00431B92" w:rsidRDefault="00B14AA0">
                  <w:pPr>
                    <w:spacing w:after="0"/>
                    <w:jc w:val="center"/>
                    <w:rPr>
                      <w:iCs/>
                      <w:sz w:val="16"/>
                      <w:szCs w:val="16"/>
                      <w:lang w:eastAsia="zh-CN"/>
                    </w:rPr>
                  </w:pPr>
                  <w:r>
                    <w:rPr>
                      <w:iCs/>
                      <w:sz w:val="16"/>
                      <w:szCs w:val="16"/>
                      <w:lang w:eastAsia="zh-CN"/>
                    </w:rPr>
                    <w:t>1.093</w:t>
                  </w:r>
                </w:p>
              </w:tc>
            </w:tr>
            <w:tr w:rsidR="00431B92" w14:paraId="46F12776" w14:textId="77777777">
              <w:trPr>
                <w:trHeight w:val="218"/>
                <w:jc w:val="center"/>
              </w:trPr>
              <w:tc>
                <w:tcPr>
                  <w:tcW w:w="994" w:type="dxa"/>
                  <w:vMerge/>
                </w:tcPr>
                <w:p w14:paraId="29CBA5CF" w14:textId="77777777" w:rsidR="00431B92" w:rsidRDefault="00431B92">
                  <w:pPr>
                    <w:spacing w:after="0"/>
                    <w:jc w:val="center"/>
                    <w:rPr>
                      <w:iCs/>
                      <w:sz w:val="16"/>
                      <w:szCs w:val="16"/>
                      <w:lang w:eastAsia="zh-CN"/>
                    </w:rPr>
                  </w:pPr>
                </w:p>
              </w:tc>
              <w:tc>
                <w:tcPr>
                  <w:tcW w:w="1029" w:type="dxa"/>
                </w:tcPr>
                <w:p w14:paraId="04A4BD63"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3F022182" w14:textId="77777777" w:rsidR="00431B92" w:rsidRDefault="00B14AA0">
                  <w:pPr>
                    <w:spacing w:after="0"/>
                    <w:jc w:val="center"/>
                    <w:rPr>
                      <w:iCs/>
                      <w:sz w:val="16"/>
                      <w:szCs w:val="16"/>
                      <w:lang w:eastAsia="zh-CN"/>
                    </w:rPr>
                  </w:pPr>
                  <w:r>
                    <w:rPr>
                      <w:iCs/>
                      <w:sz w:val="16"/>
                      <w:szCs w:val="16"/>
                      <w:lang w:eastAsia="zh-CN"/>
                    </w:rPr>
                    <w:t>0.386</w:t>
                  </w:r>
                </w:p>
              </w:tc>
              <w:tc>
                <w:tcPr>
                  <w:tcW w:w="1029" w:type="dxa"/>
                </w:tcPr>
                <w:p w14:paraId="4FCC47F3" w14:textId="77777777" w:rsidR="00431B92" w:rsidRDefault="00B14AA0">
                  <w:pPr>
                    <w:spacing w:after="0"/>
                    <w:jc w:val="center"/>
                    <w:rPr>
                      <w:iCs/>
                      <w:sz w:val="16"/>
                      <w:szCs w:val="16"/>
                      <w:lang w:eastAsia="zh-CN"/>
                    </w:rPr>
                  </w:pPr>
                  <w:r>
                    <w:rPr>
                      <w:iCs/>
                      <w:sz w:val="16"/>
                      <w:szCs w:val="16"/>
                      <w:lang w:eastAsia="zh-CN"/>
                    </w:rPr>
                    <w:t>60</w:t>
                  </w:r>
                </w:p>
              </w:tc>
              <w:tc>
                <w:tcPr>
                  <w:tcW w:w="1030" w:type="dxa"/>
                </w:tcPr>
                <w:p w14:paraId="6AF1194E" w14:textId="77777777" w:rsidR="00431B92" w:rsidRDefault="00B14AA0">
                  <w:pPr>
                    <w:spacing w:after="0"/>
                    <w:jc w:val="center"/>
                    <w:rPr>
                      <w:iCs/>
                      <w:sz w:val="16"/>
                      <w:szCs w:val="16"/>
                      <w:lang w:eastAsia="zh-CN"/>
                    </w:rPr>
                  </w:pPr>
                  <w:r>
                    <w:rPr>
                      <w:iCs/>
                      <w:sz w:val="16"/>
                      <w:szCs w:val="16"/>
                      <w:lang w:eastAsia="zh-CN"/>
                    </w:rPr>
                    <w:t>7.749</w:t>
                  </w:r>
                </w:p>
              </w:tc>
              <w:tc>
                <w:tcPr>
                  <w:tcW w:w="1029" w:type="dxa"/>
                </w:tcPr>
                <w:p w14:paraId="3E64B1FB"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380CD2B6" w14:textId="77777777" w:rsidR="00431B92" w:rsidRDefault="00B14AA0">
                  <w:pPr>
                    <w:spacing w:after="0"/>
                    <w:jc w:val="center"/>
                    <w:rPr>
                      <w:iCs/>
                      <w:sz w:val="16"/>
                      <w:szCs w:val="16"/>
                      <w:lang w:eastAsia="zh-CN"/>
                    </w:rPr>
                  </w:pPr>
                  <w:r>
                    <w:rPr>
                      <w:iCs/>
                      <w:sz w:val="16"/>
                      <w:szCs w:val="16"/>
                      <w:lang w:eastAsia="zh-CN"/>
                    </w:rPr>
                    <w:t>1.950</w:t>
                  </w:r>
                </w:p>
              </w:tc>
              <w:tc>
                <w:tcPr>
                  <w:tcW w:w="1029" w:type="dxa"/>
                </w:tcPr>
                <w:p w14:paraId="5EFC5281" w14:textId="77777777" w:rsidR="00431B92" w:rsidRDefault="00B14AA0">
                  <w:pPr>
                    <w:spacing w:after="0"/>
                    <w:jc w:val="center"/>
                    <w:rPr>
                      <w:iCs/>
                      <w:sz w:val="16"/>
                      <w:szCs w:val="16"/>
                      <w:lang w:eastAsia="zh-CN"/>
                    </w:rPr>
                  </w:pPr>
                  <w:r>
                    <w:rPr>
                      <w:iCs/>
                      <w:sz w:val="16"/>
                      <w:szCs w:val="16"/>
                      <w:lang w:eastAsia="zh-CN"/>
                    </w:rPr>
                    <w:t>5</w:t>
                  </w:r>
                </w:p>
              </w:tc>
              <w:tc>
                <w:tcPr>
                  <w:tcW w:w="1030" w:type="dxa"/>
                </w:tcPr>
                <w:p w14:paraId="10F5F628" w14:textId="77777777" w:rsidR="00431B92" w:rsidRDefault="00B14AA0">
                  <w:pPr>
                    <w:spacing w:after="0"/>
                    <w:jc w:val="center"/>
                    <w:rPr>
                      <w:iCs/>
                      <w:sz w:val="16"/>
                      <w:szCs w:val="16"/>
                      <w:lang w:eastAsia="zh-CN"/>
                    </w:rPr>
                  </w:pPr>
                  <w:r>
                    <w:rPr>
                      <w:iCs/>
                      <w:sz w:val="16"/>
                      <w:szCs w:val="16"/>
                      <w:lang w:eastAsia="zh-CN"/>
                    </w:rPr>
                    <w:t>1.822</w:t>
                  </w:r>
                </w:p>
              </w:tc>
            </w:tr>
            <w:tr w:rsidR="00431B92" w14:paraId="2B4534FC" w14:textId="77777777">
              <w:trPr>
                <w:trHeight w:val="218"/>
                <w:jc w:val="center"/>
              </w:trPr>
              <w:tc>
                <w:tcPr>
                  <w:tcW w:w="994" w:type="dxa"/>
                  <w:vMerge/>
                </w:tcPr>
                <w:p w14:paraId="2C83A5EC" w14:textId="77777777" w:rsidR="00431B92" w:rsidRDefault="00431B92">
                  <w:pPr>
                    <w:spacing w:after="0"/>
                    <w:jc w:val="center"/>
                    <w:rPr>
                      <w:iCs/>
                      <w:sz w:val="16"/>
                      <w:szCs w:val="16"/>
                      <w:lang w:eastAsia="zh-CN"/>
                    </w:rPr>
                  </w:pPr>
                </w:p>
              </w:tc>
              <w:tc>
                <w:tcPr>
                  <w:tcW w:w="1029" w:type="dxa"/>
                </w:tcPr>
                <w:p w14:paraId="51811039" w14:textId="77777777" w:rsidR="00431B92" w:rsidRDefault="00B14AA0">
                  <w:pPr>
                    <w:spacing w:after="0"/>
                    <w:jc w:val="center"/>
                    <w:rPr>
                      <w:iCs/>
                      <w:sz w:val="16"/>
                      <w:szCs w:val="16"/>
                      <w:lang w:eastAsia="zh-CN"/>
                    </w:rPr>
                  </w:pPr>
                  <w:r>
                    <w:rPr>
                      <w:iCs/>
                      <w:sz w:val="16"/>
                      <w:szCs w:val="16"/>
                      <w:lang w:eastAsia="zh-CN"/>
                    </w:rPr>
                    <w:t>25</w:t>
                  </w:r>
                </w:p>
              </w:tc>
              <w:tc>
                <w:tcPr>
                  <w:tcW w:w="1029" w:type="dxa"/>
                </w:tcPr>
                <w:p w14:paraId="5F582B1A" w14:textId="77777777" w:rsidR="00431B92" w:rsidRDefault="00B14AA0">
                  <w:pPr>
                    <w:spacing w:after="0"/>
                    <w:jc w:val="center"/>
                    <w:rPr>
                      <w:iCs/>
                      <w:sz w:val="16"/>
                      <w:szCs w:val="16"/>
                      <w:lang w:eastAsia="zh-CN"/>
                    </w:rPr>
                  </w:pPr>
                  <w:r>
                    <w:rPr>
                      <w:iCs/>
                      <w:sz w:val="16"/>
                      <w:szCs w:val="16"/>
                      <w:lang w:eastAsia="zh-CN"/>
                    </w:rPr>
                    <w:t>0.651</w:t>
                  </w:r>
                </w:p>
              </w:tc>
              <w:tc>
                <w:tcPr>
                  <w:tcW w:w="1029" w:type="dxa"/>
                </w:tcPr>
                <w:p w14:paraId="547A80D3" w14:textId="77777777" w:rsidR="00431B92" w:rsidRDefault="00431B92">
                  <w:pPr>
                    <w:spacing w:after="0"/>
                    <w:jc w:val="center"/>
                    <w:rPr>
                      <w:iCs/>
                      <w:sz w:val="16"/>
                      <w:szCs w:val="16"/>
                      <w:lang w:eastAsia="zh-CN"/>
                    </w:rPr>
                  </w:pPr>
                </w:p>
              </w:tc>
              <w:tc>
                <w:tcPr>
                  <w:tcW w:w="1030" w:type="dxa"/>
                </w:tcPr>
                <w:p w14:paraId="7AAD0C92" w14:textId="77777777" w:rsidR="00431B92" w:rsidRDefault="00431B92">
                  <w:pPr>
                    <w:spacing w:after="0"/>
                    <w:jc w:val="center"/>
                    <w:rPr>
                      <w:iCs/>
                      <w:sz w:val="16"/>
                      <w:szCs w:val="16"/>
                      <w:lang w:eastAsia="zh-CN"/>
                    </w:rPr>
                  </w:pPr>
                </w:p>
              </w:tc>
              <w:tc>
                <w:tcPr>
                  <w:tcW w:w="1029" w:type="dxa"/>
                </w:tcPr>
                <w:p w14:paraId="5BC828C9" w14:textId="77777777" w:rsidR="00431B92" w:rsidRDefault="00431B92">
                  <w:pPr>
                    <w:spacing w:after="0"/>
                    <w:jc w:val="center"/>
                    <w:rPr>
                      <w:iCs/>
                      <w:sz w:val="16"/>
                      <w:szCs w:val="16"/>
                      <w:lang w:eastAsia="zh-CN"/>
                    </w:rPr>
                  </w:pPr>
                </w:p>
              </w:tc>
              <w:tc>
                <w:tcPr>
                  <w:tcW w:w="1029" w:type="dxa"/>
                </w:tcPr>
                <w:p w14:paraId="28D188A7" w14:textId="77777777" w:rsidR="00431B92" w:rsidRDefault="00431B92">
                  <w:pPr>
                    <w:spacing w:after="0"/>
                    <w:jc w:val="center"/>
                    <w:rPr>
                      <w:iCs/>
                      <w:sz w:val="16"/>
                      <w:szCs w:val="16"/>
                      <w:lang w:eastAsia="zh-CN"/>
                    </w:rPr>
                  </w:pPr>
                </w:p>
              </w:tc>
              <w:tc>
                <w:tcPr>
                  <w:tcW w:w="1029" w:type="dxa"/>
                </w:tcPr>
                <w:p w14:paraId="09743C26" w14:textId="77777777" w:rsidR="00431B92" w:rsidRDefault="00431B92">
                  <w:pPr>
                    <w:spacing w:after="0"/>
                    <w:jc w:val="center"/>
                    <w:rPr>
                      <w:iCs/>
                      <w:sz w:val="16"/>
                      <w:szCs w:val="16"/>
                      <w:lang w:eastAsia="zh-CN"/>
                    </w:rPr>
                  </w:pPr>
                </w:p>
              </w:tc>
              <w:tc>
                <w:tcPr>
                  <w:tcW w:w="1030" w:type="dxa"/>
                </w:tcPr>
                <w:p w14:paraId="4B342A3D" w14:textId="77777777" w:rsidR="00431B92" w:rsidRDefault="00431B92">
                  <w:pPr>
                    <w:spacing w:after="0"/>
                    <w:jc w:val="center"/>
                    <w:rPr>
                      <w:iCs/>
                      <w:sz w:val="16"/>
                      <w:szCs w:val="16"/>
                      <w:lang w:eastAsia="zh-CN"/>
                    </w:rPr>
                  </w:pPr>
                </w:p>
              </w:tc>
            </w:tr>
            <w:tr w:rsidR="00431B92" w14:paraId="49D29D2F" w14:textId="77777777">
              <w:trPr>
                <w:trHeight w:val="68"/>
                <w:jc w:val="center"/>
              </w:trPr>
              <w:tc>
                <w:tcPr>
                  <w:tcW w:w="994" w:type="dxa"/>
                  <w:vMerge w:val="restart"/>
                </w:tcPr>
                <w:p w14:paraId="190E84AF" w14:textId="77777777" w:rsidR="00431B92" w:rsidRDefault="00B14AA0">
                  <w:pPr>
                    <w:spacing w:after="0"/>
                    <w:jc w:val="center"/>
                    <w:rPr>
                      <w:iCs/>
                      <w:sz w:val="16"/>
                      <w:szCs w:val="16"/>
                      <w:lang w:eastAsia="zh-CN"/>
                    </w:rPr>
                  </w:pPr>
                  <w:r>
                    <w:rPr>
                      <w:iCs/>
                      <w:sz w:val="16"/>
                      <w:szCs w:val="16"/>
                      <w:lang w:eastAsia="zh-CN"/>
                    </w:rPr>
                    <w:t>CDL-D</w:t>
                  </w:r>
                </w:p>
              </w:tc>
              <w:tc>
                <w:tcPr>
                  <w:tcW w:w="1029" w:type="dxa"/>
                </w:tcPr>
                <w:p w14:paraId="5D04FEF2"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23B56DCC" w14:textId="77777777" w:rsidR="00431B92" w:rsidRDefault="00B14AA0">
                  <w:pPr>
                    <w:spacing w:after="0"/>
                    <w:jc w:val="center"/>
                    <w:rPr>
                      <w:iCs/>
                      <w:sz w:val="16"/>
                      <w:szCs w:val="16"/>
                      <w:lang w:eastAsia="zh-CN"/>
                    </w:rPr>
                  </w:pPr>
                  <w:r>
                    <w:rPr>
                      <w:iCs/>
                      <w:sz w:val="16"/>
                      <w:szCs w:val="16"/>
                      <w:lang w:eastAsia="zh-CN"/>
                    </w:rPr>
                    <w:t>0.323</w:t>
                  </w:r>
                </w:p>
              </w:tc>
              <w:tc>
                <w:tcPr>
                  <w:tcW w:w="1029" w:type="dxa"/>
                </w:tcPr>
                <w:p w14:paraId="0241E376" w14:textId="77777777" w:rsidR="00431B92" w:rsidRDefault="00B14AA0">
                  <w:pPr>
                    <w:spacing w:after="0"/>
                    <w:jc w:val="center"/>
                    <w:rPr>
                      <w:iCs/>
                      <w:sz w:val="16"/>
                      <w:szCs w:val="16"/>
                      <w:lang w:eastAsia="zh-CN"/>
                    </w:rPr>
                  </w:pPr>
                  <w:r>
                    <w:rPr>
                      <w:iCs/>
                      <w:sz w:val="16"/>
                      <w:szCs w:val="16"/>
                      <w:lang w:eastAsia="zh-CN"/>
                    </w:rPr>
                    <w:t>30</w:t>
                  </w:r>
                </w:p>
              </w:tc>
              <w:tc>
                <w:tcPr>
                  <w:tcW w:w="1030" w:type="dxa"/>
                </w:tcPr>
                <w:p w14:paraId="34BFC9C2" w14:textId="77777777" w:rsidR="00431B92" w:rsidRDefault="00B14AA0">
                  <w:pPr>
                    <w:spacing w:after="0"/>
                    <w:jc w:val="center"/>
                    <w:rPr>
                      <w:iCs/>
                      <w:sz w:val="16"/>
                      <w:szCs w:val="16"/>
                      <w:lang w:eastAsia="zh-CN"/>
                    </w:rPr>
                  </w:pPr>
                  <w:r>
                    <w:rPr>
                      <w:iCs/>
                      <w:sz w:val="16"/>
                      <w:szCs w:val="16"/>
                      <w:lang w:eastAsia="zh-CN"/>
                    </w:rPr>
                    <w:t>9.869</w:t>
                  </w:r>
                </w:p>
              </w:tc>
              <w:tc>
                <w:tcPr>
                  <w:tcW w:w="1029" w:type="dxa"/>
                </w:tcPr>
                <w:p w14:paraId="3CABF18B"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2B5E38B7" w14:textId="77777777" w:rsidR="00431B92" w:rsidRDefault="00B14AA0">
                  <w:pPr>
                    <w:spacing w:after="0"/>
                    <w:jc w:val="center"/>
                    <w:rPr>
                      <w:iCs/>
                      <w:sz w:val="16"/>
                      <w:szCs w:val="16"/>
                      <w:lang w:eastAsia="zh-CN"/>
                    </w:rPr>
                  </w:pPr>
                  <w:r>
                    <w:rPr>
                      <w:iCs/>
                      <w:sz w:val="16"/>
                      <w:szCs w:val="16"/>
                      <w:lang w:eastAsia="zh-CN"/>
                    </w:rPr>
                    <w:t>4.327</w:t>
                  </w:r>
                </w:p>
              </w:tc>
              <w:tc>
                <w:tcPr>
                  <w:tcW w:w="1029" w:type="dxa"/>
                </w:tcPr>
                <w:p w14:paraId="58B28870" w14:textId="77777777" w:rsidR="00431B92" w:rsidRDefault="00B14AA0">
                  <w:pPr>
                    <w:spacing w:after="0"/>
                    <w:jc w:val="center"/>
                    <w:rPr>
                      <w:iCs/>
                      <w:sz w:val="16"/>
                      <w:szCs w:val="16"/>
                      <w:lang w:eastAsia="zh-CN"/>
                    </w:rPr>
                  </w:pPr>
                  <w:r>
                    <w:rPr>
                      <w:iCs/>
                      <w:sz w:val="16"/>
                      <w:szCs w:val="16"/>
                      <w:lang w:eastAsia="zh-CN"/>
                    </w:rPr>
                    <w:t>1</w:t>
                  </w:r>
                </w:p>
              </w:tc>
              <w:tc>
                <w:tcPr>
                  <w:tcW w:w="1030" w:type="dxa"/>
                </w:tcPr>
                <w:p w14:paraId="54292739" w14:textId="77777777" w:rsidR="00431B92" w:rsidRDefault="00B14AA0">
                  <w:pPr>
                    <w:spacing w:after="0"/>
                    <w:jc w:val="center"/>
                    <w:rPr>
                      <w:iCs/>
                      <w:sz w:val="16"/>
                      <w:szCs w:val="16"/>
                      <w:lang w:eastAsia="zh-CN"/>
                    </w:rPr>
                  </w:pPr>
                  <w:r>
                    <w:rPr>
                      <w:iCs/>
                      <w:sz w:val="16"/>
                      <w:szCs w:val="16"/>
                      <w:lang w:eastAsia="zh-CN"/>
                    </w:rPr>
                    <w:t>0.448</w:t>
                  </w:r>
                </w:p>
              </w:tc>
            </w:tr>
            <w:tr w:rsidR="00431B92" w14:paraId="4DFB8DCE" w14:textId="77777777">
              <w:trPr>
                <w:trHeight w:val="218"/>
                <w:jc w:val="center"/>
              </w:trPr>
              <w:tc>
                <w:tcPr>
                  <w:tcW w:w="994" w:type="dxa"/>
                  <w:vMerge/>
                </w:tcPr>
                <w:p w14:paraId="2FE4E7FF" w14:textId="77777777" w:rsidR="00431B92" w:rsidRDefault="00431B92">
                  <w:pPr>
                    <w:spacing w:after="0"/>
                    <w:jc w:val="center"/>
                    <w:rPr>
                      <w:iCs/>
                      <w:sz w:val="16"/>
                      <w:szCs w:val="16"/>
                      <w:lang w:eastAsia="zh-CN"/>
                    </w:rPr>
                  </w:pPr>
                </w:p>
              </w:tc>
              <w:tc>
                <w:tcPr>
                  <w:tcW w:w="1029" w:type="dxa"/>
                </w:tcPr>
                <w:p w14:paraId="7BA4E5E5"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00146E3E" w14:textId="77777777" w:rsidR="00431B92" w:rsidRDefault="00B14AA0">
                  <w:pPr>
                    <w:spacing w:after="0"/>
                    <w:jc w:val="center"/>
                    <w:rPr>
                      <w:iCs/>
                      <w:sz w:val="16"/>
                      <w:szCs w:val="16"/>
                      <w:lang w:eastAsia="zh-CN"/>
                    </w:rPr>
                  </w:pPr>
                  <w:r>
                    <w:rPr>
                      <w:iCs/>
                      <w:sz w:val="16"/>
                      <w:szCs w:val="16"/>
                      <w:lang w:eastAsia="zh-CN"/>
                    </w:rPr>
                    <w:t>0.665</w:t>
                  </w:r>
                </w:p>
              </w:tc>
              <w:tc>
                <w:tcPr>
                  <w:tcW w:w="1029" w:type="dxa"/>
                </w:tcPr>
                <w:p w14:paraId="2AD5F14E" w14:textId="77777777" w:rsidR="00431B92" w:rsidRDefault="00B14AA0">
                  <w:pPr>
                    <w:spacing w:after="0"/>
                    <w:jc w:val="center"/>
                    <w:rPr>
                      <w:iCs/>
                      <w:sz w:val="16"/>
                      <w:szCs w:val="16"/>
                      <w:lang w:eastAsia="zh-CN"/>
                    </w:rPr>
                  </w:pPr>
                  <w:r>
                    <w:rPr>
                      <w:iCs/>
                      <w:sz w:val="16"/>
                      <w:szCs w:val="16"/>
                      <w:lang w:eastAsia="zh-CN"/>
                    </w:rPr>
                    <w:t>45</w:t>
                  </w:r>
                </w:p>
              </w:tc>
              <w:tc>
                <w:tcPr>
                  <w:tcW w:w="1030" w:type="dxa"/>
                </w:tcPr>
                <w:p w14:paraId="6C96FA54" w14:textId="77777777" w:rsidR="00431B92" w:rsidRDefault="00B14AA0">
                  <w:pPr>
                    <w:spacing w:after="0"/>
                    <w:jc w:val="center"/>
                    <w:rPr>
                      <w:iCs/>
                      <w:sz w:val="16"/>
                      <w:szCs w:val="16"/>
                      <w:lang w:eastAsia="zh-CN"/>
                    </w:rPr>
                  </w:pPr>
                  <w:r>
                    <w:rPr>
                      <w:iCs/>
                      <w:sz w:val="16"/>
                      <w:szCs w:val="16"/>
                      <w:lang w:eastAsia="zh-CN"/>
                    </w:rPr>
                    <w:t>N/A</w:t>
                  </w:r>
                </w:p>
              </w:tc>
              <w:tc>
                <w:tcPr>
                  <w:tcW w:w="1029" w:type="dxa"/>
                </w:tcPr>
                <w:p w14:paraId="770E4A72"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7A4AE0D6" w14:textId="77777777" w:rsidR="00431B92" w:rsidRDefault="00B14AA0">
                  <w:pPr>
                    <w:spacing w:after="0"/>
                    <w:jc w:val="center"/>
                    <w:rPr>
                      <w:iCs/>
                      <w:sz w:val="16"/>
                      <w:szCs w:val="16"/>
                      <w:lang w:eastAsia="zh-CN"/>
                    </w:rPr>
                  </w:pPr>
                  <w:r>
                    <w:rPr>
                      <w:iCs/>
                      <w:sz w:val="16"/>
                      <w:szCs w:val="16"/>
                      <w:lang w:eastAsia="zh-CN"/>
                    </w:rPr>
                    <w:t>8.887</w:t>
                  </w:r>
                </w:p>
              </w:tc>
              <w:tc>
                <w:tcPr>
                  <w:tcW w:w="1029" w:type="dxa"/>
                </w:tcPr>
                <w:p w14:paraId="25A06176" w14:textId="77777777" w:rsidR="00431B92" w:rsidRDefault="00B14AA0">
                  <w:pPr>
                    <w:spacing w:after="0"/>
                    <w:jc w:val="center"/>
                    <w:rPr>
                      <w:iCs/>
                      <w:sz w:val="16"/>
                      <w:szCs w:val="16"/>
                      <w:lang w:eastAsia="zh-CN"/>
                    </w:rPr>
                  </w:pPr>
                  <w:r>
                    <w:rPr>
                      <w:iCs/>
                      <w:sz w:val="16"/>
                      <w:szCs w:val="16"/>
                      <w:lang w:eastAsia="zh-CN"/>
                    </w:rPr>
                    <w:t>3</w:t>
                  </w:r>
                </w:p>
              </w:tc>
              <w:tc>
                <w:tcPr>
                  <w:tcW w:w="1030" w:type="dxa"/>
                </w:tcPr>
                <w:p w14:paraId="14C7BF1E" w14:textId="77777777" w:rsidR="00431B92" w:rsidRDefault="00B14AA0">
                  <w:pPr>
                    <w:spacing w:after="0"/>
                    <w:jc w:val="center"/>
                    <w:rPr>
                      <w:iCs/>
                      <w:sz w:val="16"/>
                      <w:szCs w:val="16"/>
                      <w:lang w:eastAsia="zh-CN"/>
                    </w:rPr>
                  </w:pPr>
                  <w:r>
                    <w:rPr>
                      <w:iCs/>
                      <w:sz w:val="16"/>
                      <w:szCs w:val="16"/>
                      <w:lang w:eastAsia="zh-CN"/>
                    </w:rPr>
                    <w:t>1.347</w:t>
                  </w:r>
                </w:p>
              </w:tc>
            </w:tr>
            <w:tr w:rsidR="00431B92" w14:paraId="015B9198" w14:textId="77777777">
              <w:trPr>
                <w:trHeight w:val="218"/>
                <w:jc w:val="center"/>
              </w:trPr>
              <w:tc>
                <w:tcPr>
                  <w:tcW w:w="994" w:type="dxa"/>
                  <w:vMerge/>
                </w:tcPr>
                <w:p w14:paraId="467C029C" w14:textId="77777777" w:rsidR="00431B92" w:rsidRDefault="00431B92">
                  <w:pPr>
                    <w:spacing w:after="0"/>
                    <w:jc w:val="center"/>
                    <w:rPr>
                      <w:iCs/>
                      <w:sz w:val="16"/>
                      <w:szCs w:val="16"/>
                      <w:lang w:eastAsia="zh-CN"/>
                    </w:rPr>
                  </w:pPr>
                </w:p>
              </w:tc>
              <w:tc>
                <w:tcPr>
                  <w:tcW w:w="1029" w:type="dxa"/>
                </w:tcPr>
                <w:p w14:paraId="1E7CEE4B"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39CE81FF" w14:textId="77777777" w:rsidR="00431B92" w:rsidRDefault="00B14AA0">
                  <w:pPr>
                    <w:spacing w:after="0"/>
                    <w:jc w:val="center"/>
                    <w:rPr>
                      <w:iCs/>
                      <w:sz w:val="16"/>
                      <w:szCs w:val="16"/>
                      <w:lang w:eastAsia="zh-CN"/>
                    </w:rPr>
                  </w:pPr>
                  <w:r>
                    <w:rPr>
                      <w:iCs/>
                      <w:sz w:val="16"/>
                      <w:szCs w:val="16"/>
                      <w:lang w:eastAsia="zh-CN"/>
                    </w:rPr>
                    <w:t>1.059</w:t>
                  </w:r>
                </w:p>
              </w:tc>
              <w:tc>
                <w:tcPr>
                  <w:tcW w:w="1029" w:type="dxa"/>
                </w:tcPr>
                <w:p w14:paraId="425DE9CE" w14:textId="77777777" w:rsidR="00431B92" w:rsidRDefault="00B14AA0">
                  <w:pPr>
                    <w:spacing w:after="0"/>
                    <w:jc w:val="center"/>
                    <w:rPr>
                      <w:iCs/>
                      <w:sz w:val="16"/>
                      <w:szCs w:val="16"/>
                      <w:lang w:eastAsia="zh-CN"/>
                    </w:rPr>
                  </w:pPr>
                  <w:r>
                    <w:rPr>
                      <w:iCs/>
                      <w:sz w:val="16"/>
                      <w:szCs w:val="16"/>
                      <w:lang w:eastAsia="zh-CN"/>
                    </w:rPr>
                    <w:t>60</w:t>
                  </w:r>
                </w:p>
              </w:tc>
              <w:tc>
                <w:tcPr>
                  <w:tcW w:w="1030" w:type="dxa"/>
                </w:tcPr>
                <w:p w14:paraId="27DF5955" w14:textId="77777777" w:rsidR="00431B92" w:rsidRDefault="00B14AA0">
                  <w:pPr>
                    <w:spacing w:after="0"/>
                    <w:jc w:val="center"/>
                    <w:rPr>
                      <w:iCs/>
                      <w:sz w:val="16"/>
                      <w:szCs w:val="16"/>
                      <w:lang w:eastAsia="zh-CN"/>
                    </w:rPr>
                  </w:pPr>
                  <w:r>
                    <w:rPr>
                      <w:iCs/>
                      <w:sz w:val="16"/>
                      <w:szCs w:val="16"/>
                      <w:lang w:eastAsia="zh-CN"/>
                    </w:rPr>
                    <w:t>N/A</w:t>
                  </w:r>
                </w:p>
              </w:tc>
              <w:tc>
                <w:tcPr>
                  <w:tcW w:w="1029" w:type="dxa"/>
                </w:tcPr>
                <w:p w14:paraId="3E72CF05"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557CD50C" w14:textId="77777777" w:rsidR="00431B92" w:rsidRDefault="00B14AA0">
                  <w:pPr>
                    <w:spacing w:after="0"/>
                    <w:jc w:val="center"/>
                    <w:rPr>
                      <w:iCs/>
                      <w:sz w:val="16"/>
                      <w:szCs w:val="16"/>
                      <w:lang w:eastAsia="zh-CN"/>
                    </w:rPr>
                  </w:pPr>
                  <w:r>
                    <w:rPr>
                      <w:iCs/>
                      <w:sz w:val="16"/>
                      <w:szCs w:val="16"/>
                      <w:lang w:eastAsia="zh-CN"/>
                    </w:rPr>
                    <w:t>14.034</w:t>
                  </w:r>
                </w:p>
              </w:tc>
              <w:tc>
                <w:tcPr>
                  <w:tcW w:w="1029" w:type="dxa"/>
                </w:tcPr>
                <w:p w14:paraId="31060C38" w14:textId="77777777" w:rsidR="00431B92" w:rsidRDefault="00B14AA0">
                  <w:pPr>
                    <w:spacing w:after="0"/>
                    <w:jc w:val="center"/>
                    <w:rPr>
                      <w:iCs/>
                      <w:sz w:val="16"/>
                      <w:szCs w:val="16"/>
                      <w:lang w:eastAsia="zh-CN"/>
                    </w:rPr>
                  </w:pPr>
                  <w:r>
                    <w:rPr>
                      <w:iCs/>
                      <w:sz w:val="16"/>
                      <w:szCs w:val="16"/>
                      <w:lang w:eastAsia="zh-CN"/>
                    </w:rPr>
                    <w:t>5</w:t>
                  </w:r>
                </w:p>
              </w:tc>
              <w:tc>
                <w:tcPr>
                  <w:tcW w:w="1030" w:type="dxa"/>
                </w:tcPr>
                <w:p w14:paraId="500F9889" w14:textId="77777777" w:rsidR="00431B92" w:rsidRDefault="00B14AA0">
                  <w:pPr>
                    <w:spacing w:after="0"/>
                    <w:jc w:val="center"/>
                    <w:rPr>
                      <w:iCs/>
                      <w:sz w:val="16"/>
                      <w:szCs w:val="16"/>
                      <w:lang w:eastAsia="zh-CN"/>
                    </w:rPr>
                  </w:pPr>
                  <w:r>
                    <w:rPr>
                      <w:iCs/>
                      <w:sz w:val="16"/>
                      <w:szCs w:val="16"/>
                      <w:lang w:eastAsia="zh-CN"/>
                    </w:rPr>
                    <w:t>2.258</w:t>
                  </w:r>
                </w:p>
              </w:tc>
            </w:tr>
            <w:tr w:rsidR="00431B92" w14:paraId="20E854AF" w14:textId="77777777">
              <w:trPr>
                <w:trHeight w:val="218"/>
                <w:jc w:val="center"/>
              </w:trPr>
              <w:tc>
                <w:tcPr>
                  <w:tcW w:w="994" w:type="dxa"/>
                  <w:vMerge/>
                </w:tcPr>
                <w:p w14:paraId="30ED352F" w14:textId="77777777" w:rsidR="00431B92" w:rsidRDefault="00431B92">
                  <w:pPr>
                    <w:spacing w:after="0"/>
                    <w:jc w:val="center"/>
                    <w:rPr>
                      <w:iCs/>
                      <w:sz w:val="16"/>
                      <w:szCs w:val="16"/>
                      <w:lang w:eastAsia="zh-CN"/>
                    </w:rPr>
                  </w:pPr>
                </w:p>
              </w:tc>
              <w:tc>
                <w:tcPr>
                  <w:tcW w:w="1029" w:type="dxa"/>
                </w:tcPr>
                <w:p w14:paraId="171E1210" w14:textId="77777777" w:rsidR="00431B92" w:rsidRDefault="00B14AA0">
                  <w:pPr>
                    <w:spacing w:after="0"/>
                    <w:jc w:val="center"/>
                    <w:rPr>
                      <w:iCs/>
                      <w:sz w:val="16"/>
                      <w:szCs w:val="16"/>
                      <w:lang w:eastAsia="zh-CN"/>
                    </w:rPr>
                  </w:pPr>
                  <w:r>
                    <w:rPr>
                      <w:iCs/>
                      <w:sz w:val="16"/>
                      <w:szCs w:val="16"/>
                      <w:lang w:eastAsia="zh-CN"/>
                    </w:rPr>
                    <w:t>25</w:t>
                  </w:r>
                </w:p>
              </w:tc>
              <w:tc>
                <w:tcPr>
                  <w:tcW w:w="1029" w:type="dxa"/>
                </w:tcPr>
                <w:p w14:paraId="77A7A173" w14:textId="77777777" w:rsidR="00431B92" w:rsidRDefault="00B14AA0">
                  <w:pPr>
                    <w:spacing w:after="0"/>
                    <w:jc w:val="center"/>
                    <w:rPr>
                      <w:iCs/>
                      <w:sz w:val="16"/>
                      <w:szCs w:val="16"/>
                      <w:lang w:eastAsia="zh-CN"/>
                    </w:rPr>
                  </w:pPr>
                  <w:r>
                    <w:rPr>
                      <w:iCs/>
                      <w:sz w:val="16"/>
                      <w:szCs w:val="16"/>
                      <w:lang w:eastAsia="zh-CN"/>
                    </w:rPr>
                    <w:t>9.354</w:t>
                  </w:r>
                </w:p>
              </w:tc>
              <w:tc>
                <w:tcPr>
                  <w:tcW w:w="1029" w:type="dxa"/>
                </w:tcPr>
                <w:p w14:paraId="74E9B2B8" w14:textId="77777777" w:rsidR="00431B92" w:rsidRDefault="00431B92">
                  <w:pPr>
                    <w:spacing w:after="0"/>
                    <w:jc w:val="center"/>
                    <w:rPr>
                      <w:iCs/>
                      <w:sz w:val="16"/>
                      <w:szCs w:val="16"/>
                      <w:lang w:eastAsia="zh-CN"/>
                    </w:rPr>
                  </w:pPr>
                </w:p>
              </w:tc>
              <w:tc>
                <w:tcPr>
                  <w:tcW w:w="1030" w:type="dxa"/>
                </w:tcPr>
                <w:p w14:paraId="447A41B1" w14:textId="77777777" w:rsidR="00431B92" w:rsidRDefault="00431B92">
                  <w:pPr>
                    <w:spacing w:after="0"/>
                    <w:jc w:val="center"/>
                    <w:rPr>
                      <w:iCs/>
                      <w:sz w:val="16"/>
                      <w:szCs w:val="16"/>
                      <w:lang w:eastAsia="zh-CN"/>
                    </w:rPr>
                  </w:pPr>
                </w:p>
              </w:tc>
              <w:tc>
                <w:tcPr>
                  <w:tcW w:w="1029" w:type="dxa"/>
                </w:tcPr>
                <w:p w14:paraId="2136FF17" w14:textId="77777777" w:rsidR="00431B92" w:rsidRDefault="00431B92">
                  <w:pPr>
                    <w:spacing w:after="0"/>
                    <w:jc w:val="center"/>
                    <w:rPr>
                      <w:iCs/>
                      <w:sz w:val="16"/>
                      <w:szCs w:val="16"/>
                      <w:lang w:eastAsia="zh-CN"/>
                    </w:rPr>
                  </w:pPr>
                </w:p>
              </w:tc>
              <w:tc>
                <w:tcPr>
                  <w:tcW w:w="1029" w:type="dxa"/>
                </w:tcPr>
                <w:p w14:paraId="55E4DC63" w14:textId="77777777" w:rsidR="00431B92" w:rsidRDefault="00431B92">
                  <w:pPr>
                    <w:spacing w:after="0"/>
                    <w:jc w:val="center"/>
                    <w:rPr>
                      <w:iCs/>
                      <w:sz w:val="16"/>
                      <w:szCs w:val="16"/>
                      <w:lang w:eastAsia="zh-CN"/>
                    </w:rPr>
                  </w:pPr>
                </w:p>
              </w:tc>
              <w:tc>
                <w:tcPr>
                  <w:tcW w:w="1029" w:type="dxa"/>
                </w:tcPr>
                <w:p w14:paraId="47E7A34C" w14:textId="77777777" w:rsidR="00431B92" w:rsidRDefault="00431B92">
                  <w:pPr>
                    <w:spacing w:after="0"/>
                    <w:jc w:val="center"/>
                    <w:rPr>
                      <w:iCs/>
                      <w:sz w:val="16"/>
                      <w:szCs w:val="16"/>
                      <w:lang w:eastAsia="zh-CN"/>
                    </w:rPr>
                  </w:pPr>
                </w:p>
              </w:tc>
              <w:tc>
                <w:tcPr>
                  <w:tcW w:w="1030" w:type="dxa"/>
                </w:tcPr>
                <w:p w14:paraId="1C707294" w14:textId="77777777" w:rsidR="00431B92" w:rsidRDefault="00431B92">
                  <w:pPr>
                    <w:spacing w:after="0"/>
                    <w:jc w:val="center"/>
                    <w:rPr>
                      <w:iCs/>
                      <w:sz w:val="16"/>
                      <w:szCs w:val="16"/>
                      <w:lang w:eastAsia="zh-CN"/>
                    </w:rPr>
                  </w:pPr>
                </w:p>
              </w:tc>
            </w:tr>
            <w:tr w:rsidR="00431B92" w14:paraId="63CF6B7C" w14:textId="77777777">
              <w:trPr>
                <w:trHeight w:val="68"/>
                <w:jc w:val="center"/>
              </w:trPr>
              <w:tc>
                <w:tcPr>
                  <w:tcW w:w="994" w:type="dxa"/>
                  <w:vMerge w:val="restart"/>
                </w:tcPr>
                <w:p w14:paraId="0C058AE7" w14:textId="77777777" w:rsidR="00431B92" w:rsidRDefault="00B14AA0">
                  <w:pPr>
                    <w:spacing w:after="0"/>
                    <w:jc w:val="center"/>
                    <w:rPr>
                      <w:iCs/>
                      <w:sz w:val="16"/>
                      <w:szCs w:val="16"/>
                      <w:lang w:eastAsia="zh-CN"/>
                    </w:rPr>
                  </w:pPr>
                  <w:r>
                    <w:rPr>
                      <w:iCs/>
                      <w:sz w:val="16"/>
                      <w:szCs w:val="16"/>
                      <w:lang w:eastAsia="zh-CN"/>
                    </w:rPr>
                    <w:t>CDL-E</w:t>
                  </w:r>
                </w:p>
              </w:tc>
              <w:tc>
                <w:tcPr>
                  <w:tcW w:w="1029" w:type="dxa"/>
                </w:tcPr>
                <w:p w14:paraId="4BAE84C7"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01289D5D" w14:textId="77777777" w:rsidR="00431B92" w:rsidRDefault="00B14AA0">
                  <w:pPr>
                    <w:spacing w:after="0"/>
                    <w:jc w:val="center"/>
                    <w:rPr>
                      <w:iCs/>
                      <w:sz w:val="16"/>
                      <w:szCs w:val="16"/>
                      <w:lang w:eastAsia="zh-CN"/>
                    </w:rPr>
                  </w:pPr>
                  <w:r>
                    <w:rPr>
                      <w:iCs/>
                      <w:sz w:val="16"/>
                      <w:szCs w:val="16"/>
                      <w:lang w:eastAsia="zh-CN"/>
                    </w:rPr>
                    <w:t>0.395</w:t>
                  </w:r>
                </w:p>
              </w:tc>
              <w:tc>
                <w:tcPr>
                  <w:tcW w:w="1029" w:type="dxa"/>
                </w:tcPr>
                <w:p w14:paraId="0E29AED0" w14:textId="77777777" w:rsidR="00431B92" w:rsidRDefault="00B14AA0">
                  <w:pPr>
                    <w:spacing w:after="0"/>
                    <w:jc w:val="center"/>
                    <w:rPr>
                      <w:iCs/>
                      <w:sz w:val="16"/>
                      <w:szCs w:val="16"/>
                      <w:lang w:eastAsia="zh-CN"/>
                    </w:rPr>
                  </w:pPr>
                  <w:r>
                    <w:rPr>
                      <w:iCs/>
                      <w:sz w:val="16"/>
                      <w:szCs w:val="16"/>
                      <w:lang w:eastAsia="zh-CN"/>
                    </w:rPr>
                    <w:t>30</w:t>
                  </w:r>
                </w:p>
              </w:tc>
              <w:tc>
                <w:tcPr>
                  <w:tcW w:w="1030" w:type="dxa"/>
                </w:tcPr>
                <w:p w14:paraId="7024139D" w14:textId="77777777" w:rsidR="00431B92" w:rsidRDefault="00B14AA0">
                  <w:pPr>
                    <w:spacing w:after="0"/>
                    <w:jc w:val="center"/>
                    <w:rPr>
                      <w:iCs/>
                      <w:sz w:val="16"/>
                      <w:szCs w:val="16"/>
                      <w:lang w:eastAsia="zh-CN"/>
                    </w:rPr>
                  </w:pPr>
                  <w:r>
                    <w:rPr>
                      <w:iCs/>
                      <w:sz w:val="16"/>
                      <w:szCs w:val="16"/>
                      <w:lang w:eastAsia="zh-CN"/>
                    </w:rPr>
                    <w:t>9.743</w:t>
                  </w:r>
                </w:p>
              </w:tc>
              <w:tc>
                <w:tcPr>
                  <w:tcW w:w="1029" w:type="dxa"/>
                </w:tcPr>
                <w:p w14:paraId="33116044" w14:textId="77777777" w:rsidR="00431B92" w:rsidRDefault="00B14AA0">
                  <w:pPr>
                    <w:spacing w:after="0"/>
                    <w:jc w:val="center"/>
                    <w:rPr>
                      <w:iCs/>
                      <w:sz w:val="16"/>
                      <w:szCs w:val="16"/>
                      <w:lang w:eastAsia="zh-CN"/>
                    </w:rPr>
                  </w:pPr>
                  <w:r>
                    <w:rPr>
                      <w:iCs/>
                      <w:sz w:val="16"/>
                      <w:szCs w:val="16"/>
                      <w:lang w:eastAsia="zh-CN"/>
                    </w:rPr>
                    <w:t>5</w:t>
                  </w:r>
                </w:p>
              </w:tc>
              <w:tc>
                <w:tcPr>
                  <w:tcW w:w="1029" w:type="dxa"/>
                </w:tcPr>
                <w:p w14:paraId="3CA6D410" w14:textId="77777777" w:rsidR="00431B92" w:rsidRDefault="00B14AA0">
                  <w:pPr>
                    <w:spacing w:after="0"/>
                    <w:jc w:val="center"/>
                    <w:rPr>
                      <w:iCs/>
                      <w:sz w:val="16"/>
                      <w:szCs w:val="16"/>
                      <w:lang w:eastAsia="zh-CN"/>
                    </w:rPr>
                  </w:pPr>
                  <w:r>
                    <w:rPr>
                      <w:iCs/>
                      <w:sz w:val="16"/>
                      <w:szCs w:val="16"/>
                      <w:lang w:eastAsia="zh-CN"/>
                    </w:rPr>
                    <w:t>6.919</w:t>
                  </w:r>
                </w:p>
              </w:tc>
              <w:tc>
                <w:tcPr>
                  <w:tcW w:w="1029" w:type="dxa"/>
                </w:tcPr>
                <w:p w14:paraId="67224EF7" w14:textId="77777777" w:rsidR="00431B92" w:rsidRDefault="00B14AA0">
                  <w:pPr>
                    <w:spacing w:after="0"/>
                    <w:jc w:val="center"/>
                    <w:rPr>
                      <w:iCs/>
                      <w:sz w:val="16"/>
                      <w:szCs w:val="16"/>
                      <w:lang w:eastAsia="zh-CN"/>
                    </w:rPr>
                  </w:pPr>
                  <w:r>
                    <w:rPr>
                      <w:iCs/>
                      <w:sz w:val="16"/>
                      <w:szCs w:val="16"/>
                      <w:lang w:eastAsia="zh-CN"/>
                    </w:rPr>
                    <w:t>1</w:t>
                  </w:r>
                </w:p>
              </w:tc>
              <w:tc>
                <w:tcPr>
                  <w:tcW w:w="1030" w:type="dxa"/>
                </w:tcPr>
                <w:p w14:paraId="2A3C3BD0" w14:textId="77777777" w:rsidR="00431B92" w:rsidRDefault="00B14AA0">
                  <w:pPr>
                    <w:spacing w:after="0"/>
                    <w:jc w:val="center"/>
                    <w:rPr>
                      <w:iCs/>
                      <w:sz w:val="16"/>
                      <w:szCs w:val="16"/>
                      <w:lang w:eastAsia="zh-CN"/>
                    </w:rPr>
                  </w:pPr>
                  <w:r>
                    <w:rPr>
                      <w:iCs/>
                      <w:sz w:val="16"/>
                      <w:szCs w:val="16"/>
                      <w:lang w:eastAsia="zh-CN"/>
                    </w:rPr>
                    <w:t>0.971</w:t>
                  </w:r>
                </w:p>
              </w:tc>
            </w:tr>
            <w:tr w:rsidR="00431B92" w14:paraId="38962E82" w14:textId="77777777">
              <w:trPr>
                <w:trHeight w:val="218"/>
                <w:jc w:val="center"/>
              </w:trPr>
              <w:tc>
                <w:tcPr>
                  <w:tcW w:w="994" w:type="dxa"/>
                  <w:vMerge/>
                </w:tcPr>
                <w:p w14:paraId="275B547B" w14:textId="77777777" w:rsidR="00431B92" w:rsidRDefault="00431B92">
                  <w:pPr>
                    <w:spacing w:after="0"/>
                    <w:jc w:val="center"/>
                    <w:rPr>
                      <w:iCs/>
                      <w:sz w:val="16"/>
                      <w:szCs w:val="16"/>
                      <w:lang w:eastAsia="zh-CN"/>
                    </w:rPr>
                  </w:pPr>
                </w:p>
              </w:tc>
              <w:tc>
                <w:tcPr>
                  <w:tcW w:w="1029" w:type="dxa"/>
                </w:tcPr>
                <w:p w14:paraId="75C4C3C1"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1896B17C" w14:textId="77777777" w:rsidR="00431B92" w:rsidRDefault="00B14AA0">
                  <w:pPr>
                    <w:spacing w:after="0"/>
                    <w:jc w:val="center"/>
                    <w:rPr>
                      <w:iCs/>
                      <w:sz w:val="16"/>
                      <w:szCs w:val="16"/>
                      <w:lang w:eastAsia="zh-CN"/>
                    </w:rPr>
                  </w:pPr>
                  <w:r>
                    <w:rPr>
                      <w:iCs/>
                      <w:sz w:val="16"/>
                      <w:szCs w:val="16"/>
                      <w:lang w:eastAsia="zh-CN"/>
                    </w:rPr>
                    <w:t>0.801</w:t>
                  </w:r>
                </w:p>
              </w:tc>
              <w:tc>
                <w:tcPr>
                  <w:tcW w:w="1029" w:type="dxa"/>
                </w:tcPr>
                <w:p w14:paraId="6823AAF3" w14:textId="77777777" w:rsidR="00431B92" w:rsidRDefault="00B14AA0">
                  <w:pPr>
                    <w:spacing w:after="0"/>
                    <w:jc w:val="center"/>
                    <w:rPr>
                      <w:iCs/>
                      <w:sz w:val="16"/>
                      <w:szCs w:val="16"/>
                      <w:lang w:eastAsia="zh-CN"/>
                    </w:rPr>
                  </w:pPr>
                  <w:r>
                    <w:rPr>
                      <w:iCs/>
                      <w:sz w:val="16"/>
                      <w:szCs w:val="16"/>
                      <w:lang w:eastAsia="zh-CN"/>
                    </w:rPr>
                    <w:t>45</w:t>
                  </w:r>
                </w:p>
              </w:tc>
              <w:tc>
                <w:tcPr>
                  <w:tcW w:w="1030" w:type="dxa"/>
                </w:tcPr>
                <w:p w14:paraId="3B62225D" w14:textId="77777777" w:rsidR="00431B92" w:rsidRDefault="00B14AA0">
                  <w:pPr>
                    <w:spacing w:after="0"/>
                    <w:jc w:val="center"/>
                    <w:rPr>
                      <w:iCs/>
                      <w:sz w:val="16"/>
                      <w:szCs w:val="16"/>
                      <w:lang w:eastAsia="zh-CN"/>
                    </w:rPr>
                  </w:pPr>
                  <w:r>
                    <w:rPr>
                      <w:iCs/>
                      <w:sz w:val="16"/>
                      <w:szCs w:val="16"/>
                      <w:lang w:eastAsia="zh-CN"/>
                    </w:rPr>
                    <w:t>N/A</w:t>
                  </w:r>
                </w:p>
              </w:tc>
              <w:tc>
                <w:tcPr>
                  <w:tcW w:w="1029" w:type="dxa"/>
                </w:tcPr>
                <w:p w14:paraId="3ECD2DD1" w14:textId="77777777" w:rsidR="00431B92" w:rsidRDefault="00B14AA0">
                  <w:pPr>
                    <w:spacing w:after="0"/>
                    <w:jc w:val="center"/>
                    <w:rPr>
                      <w:iCs/>
                      <w:sz w:val="16"/>
                      <w:szCs w:val="16"/>
                      <w:lang w:eastAsia="zh-CN"/>
                    </w:rPr>
                  </w:pPr>
                  <w:r>
                    <w:rPr>
                      <w:iCs/>
                      <w:sz w:val="16"/>
                      <w:szCs w:val="16"/>
                      <w:lang w:eastAsia="zh-CN"/>
                    </w:rPr>
                    <w:t>10</w:t>
                  </w:r>
                </w:p>
              </w:tc>
              <w:tc>
                <w:tcPr>
                  <w:tcW w:w="1029" w:type="dxa"/>
                </w:tcPr>
                <w:p w14:paraId="60637135" w14:textId="77777777" w:rsidR="00431B92" w:rsidRDefault="00B14AA0">
                  <w:pPr>
                    <w:spacing w:after="0"/>
                    <w:jc w:val="center"/>
                    <w:rPr>
                      <w:iCs/>
                      <w:sz w:val="16"/>
                      <w:szCs w:val="16"/>
                      <w:lang w:eastAsia="zh-CN"/>
                    </w:rPr>
                  </w:pPr>
                  <w:r>
                    <w:rPr>
                      <w:iCs/>
                      <w:sz w:val="16"/>
                      <w:szCs w:val="16"/>
                      <w:lang w:eastAsia="zh-CN"/>
                    </w:rPr>
                    <w:t>14.838</w:t>
                  </w:r>
                </w:p>
              </w:tc>
              <w:tc>
                <w:tcPr>
                  <w:tcW w:w="1029" w:type="dxa"/>
                </w:tcPr>
                <w:p w14:paraId="61FAE6A1" w14:textId="77777777" w:rsidR="00431B92" w:rsidRDefault="00B14AA0">
                  <w:pPr>
                    <w:spacing w:after="0"/>
                    <w:jc w:val="center"/>
                    <w:rPr>
                      <w:iCs/>
                      <w:sz w:val="16"/>
                      <w:szCs w:val="16"/>
                      <w:lang w:eastAsia="zh-CN"/>
                    </w:rPr>
                  </w:pPr>
                  <w:r>
                    <w:rPr>
                      <w:iCs/>
                      <w:sz w:val="16"/>
                      <w:szCs w:val="16"/>
                      <w:lang w:eastAsia="zh-CN"/>
                    </w:rPr>
                    <w:t>3</w:t>
                  </w:r>
                </w:p>
              </w:tc>
              <w:tc>
                <w:tcPr>
                  <w:tcW w:w="1030" w:type="dxa"/>
                </w:tcPr>
                <w:p w14:paraId="716E894C" w14:textId="77777777" w:rsidR="00431B92" w:rsidRDefault="00B14AA0">
                  <w:pPr>
                    <w:spacing w:after="0"/>
                    <w:jc w:val="center"/>
                    <w:rPr>
                      <w:iCs/>
                      <w:sz w:val="16"/>
                      <w:szCs w:val="16"/>
                      <w:lang w:eastAsia="zh-CN"/>
                    </w:rPr>
                  </w:pPr>
                  <w:r>
                    <w:rPr>
                      <w:iCs/>
                      <w:sz w:val="16"/>
                      <w:szCs w:val="16"/>
                      <w:lang w:eastAsia="zh-CN"/>
                    </w:rPr>
                    <w:t>2.918</w:t>
                  </w:r>
                </w:p>
              </w:tc>
            </w:tr>
            <w:tr w:rsidR="00431B92" w14:paraId="6568D726" w14:textId="77777777">
              <w:trPr>
                <w:trHeight w:val="218"/>
                <w:jc w:val="center"/>
              </w:trPr>
              <w:tc>
                <w:tcPr>
                  <w:tcW w:w="994" w:type="dxa"/>
                  <w:vMerge/>
                </w:tcPr>
                <w:p w14:paraId="7482FB7A" w14:textId="77777777" w:rsidR="00431B92" w:rsidRDefault="00431B92">
                  <w:pPr>
                    <w:spacing w:after="0"/>
                    <w:jc w:val="center"/>
                    <w:rPr>
                      <w:iCs/>
                      <w:sz w:val="16"/>
                      <w:szCs w:val="16"/>
                      <w:lang w:eastAsia="zh-CN"/>
                    </w:rPr>
                  </w:pPr>
                </w:p>
              </w:tc>
              <w:tc>
                <w:tcPr>
                  <w:tcW w:w="1029" w:type="dxa"/>
                </w:tcPr>
                <w:p w14:paraId="5FF677BF"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0D5CC11E" w14:textId="77777777" w:rsidR="00431B92" w:rsidRDefault="00B14AA0">
                  <w:pPr>
                    <w:spacing w:after="0"/>
                    <w:jc w:val="center"/>
                    <w:rPr>
                      <w:iCs/>
                      <w:sz w:val="16"/>
                      <w:szCs w:val="16"/>
                      <w:lang w:eastAsia="zh-CN"/>
                    </w:rPr>
                  </w:pPr>
                  <w:r>
                    <w:rPr>
                      <w:iCs/>
                      <w:sz w:val="16"/>
                      <w:szCs w:val="16"/>
                      <w:lang w:eastAsia="zh-CN"/>
                    </w:rPr>
                    <w:t>1.233</w:t>
                  </w:r>
                </w:p>
              </w:tc>
              <w:tc>
                <w:tcPr>
                  <w:tcW w:w="1029" w:type="dxa"/>
                </w:tcPr>
                <w:p w14:paraId="3A695080" w14:textId="77777777" w:rsidR="00431B92" w:rsidRDefault="00B14AA0">
                  <w:pPr>
                    <w:spacing w:after="0"/>
                    <w:jc w:val="center"/>
                    <w:rPr>
                      <w:iCs/>
                      <w:sz w:val="16"/>
                      <w:szCs w:val="16"/>
                      <w:lang w:eastAsia="zh-CN"/>
                    </w:rPr>
                  </w:pPr>
                  <w:r>
                    <w:rPr>
                      <w:iCs/>
                      <w:sz w:val="16"/>
                      <w:szCs w:val="16"/>
                      <w:lang w:eastAsia="zh-CN"/>
                    </w:rPr>
                    <w:t>60</w:t>
                  </w:r>
                </w:p>
              </w:tc>
              <w:tc>
                <w:tcPr>
                  <w:tcW w:w="1030" w:type="dxa"/>
                </w:tcPr>
                <w:p w14:paraId="7542059B" w14:textId="77777777" w:rsidR="00431B92" w:rsidRDefault="00B14AA0">
                  <w:pPr>
                    <w:spacing w:after="0"/>
                    <w:jc w:val="center"/>
                    <w:rPr>
                      <w:iCs/>
                      <w:sz w:val="16"/>
                      <w:szCs w:val="16"/>
                      <w:lang w:eastAsia="zh-CN"/>
                    </w:rPr>
                  </w:pPr>
                  <w:r>
                    <w:rPr>
                      <w:iCs/>
                      <w:sz w:val="16"/>
                      <w:szCs w:val="16"/>
                      <w:lang w:eastAsia="zh-CN"/>
                    </w:rPr>
                    <w:t>N/A</w:t>
                  </w:r>
                </w:p>
              </w:tc>
              <w:tc>
                <w:tcPr>
                  <w:tcW w:w="1029" w:type="dxa"/>
                </w:tcPr>
                <w:p w14:paraId="00DDF39D" w14:textId="77777777" w:rsidR="00431B92" w:rsidRDefault="00B14AA0">
                  <w:pPr>
                    <w:spacing w:after="0"/>
                    <w:jc w:val="center"/>
                    <w:rPr>
                      <w:iCs/>
                      <w:sz w:val="16"/>
                      <w:szCs w:val="16"/>
                      <w:lang w:eastAsia="zh-CN"/>
                    </w:rPr>
                  </w:pPr>
                  <w:r>
                    <w:rPr>
                      <w:iCs/>
                      <w:sz w:val="16"/>
                      <w:szCs w:val="16"/>
                      <w:lang w:eastAsia="zh-CN"/>
                    </w:rPr>
                    <w:t>15</w:t>
                  </w:r>
                </w:p>
              </w:tc>
              <w:tc>
                <w:tcPr>
                  <w:tcW w:w="1029" w:type="dxa"/>
                </w:tcPr>
                <w:p w14:paraId="5DD77B84" w14:textId="77777777" w:rsidR="00431B92" w:rsidRDefault="00B14AA0">
                  <w:pPr>
                    <w:spacing w:after="0"/>
                    <w:jc w:val="center"/>
                    <w:rPr>
                      <w:iCs/>
                      <w:sz w:val="16"/>
                      <w:szCs w:val="16"/>
                      <w:lang w:eastAsia="zh-CN"/>
                    </w:rPr>
                  </w:pPr>
                  <w:r>
                    <w:rPr>
                      <w:iCs/>
                      <w:sz w:val="16"/>
                      <w:szCs w:val="16"/>
                      <w:lang w:eastAsia="zh-CN"/>
                    </w:rPr>
                    <w:t>27.285</w:t>
                  </w:r>
                </w:p>
              </w:tc>
              <w:tc>
                <w:tcPr>
                  <w:tcW w:w="1029" w:type="dxa"/>
                </w:tcPr>
                <w:p w14:paraId="2EAA5A9C" w14:textId="77777777" w:rsidR="00431B92" w:rsidRDefault="00B14AA0">
                  <w:pPr>
                    <w:spacing w:after="0"/>
                    <w:jc w:val="center"/>
                    <w:rPr>
                      <w:iCs/>
                      <w:sz w:val="16"/>
                      <w:szCs w:val="16"/>
                      <w:lang w:eastAsia="zh-CN"/>
                    </w:rPr>
                  </w:pPr>
                  <w:r>
                    <w:rPr>
                      <w:iCs/>
                      <w:sz w:val="16"/>
                      <w:szCs w:val="16"/>
                      <w:lang w:eastAsia="zh-CN"/>
                    </w:rPr>
                    <w:t>5</w:t>
                  </w:r>
                </w:p>
              </w:tc>
              <w:tc>
                <w:tcPr>
                  <w:tcW w:w="1030" w:type="dxa"/>
                </w:tcPr>
                <w:p w14:paraId="5862E7F0" w14:textId="77777777" w:rsidR="00431B92" w:rsidRDefault="00B14AA0">
                  <w:pPr>
                    <w:spacing w:after="0"/>
                    <w:jc w:val="center"/>
                    <w:rPr>
                      <w:iCs/>
                      <w:sz w:val="16"/>
                      <w:szCs w:val="16"/>
                      <w:lang w:eastAsia="zh-CN"/>
                    </w:rPr>
                  </w:pPr>
                  <w:r>
                    <w:rPr>
                      <w:iCs/>
                      <w:sz w:val="16"/>
                      <w:szCs w:val="16"/>
                      <w:lang w:eastAsia="zh-CN"/>
                    </w:rPr>
                    <w:t>4.877</w:t>
                  </w:r>
                </w:p>
              </w:tc>
            </w:tr>
            <w:tr w:rsidR="00431B92" w14:paraId="0CB95A5A" w14:textId="77777777">
              <w:trPr>
                <w:trHeight w:val="218"/>
                <w:jc w:val="center"/>
              </w:trPr>
              <w:tc>
                <w:tcPr>
                  <w:tcW w:w="994" w:type="dxa"/>
                  <w:vMerge/>
                </w:tcPr>
                <w:p w14:paraId="0212BB67" w14:textId="77777777" w:rsidR="00431B92" w:rsidRDefault="00431B92">
                  <w:pPr>
                    <w:spacing w:after="0"/>
                    <w:jc w:val="center"/>
                    <w:rPr>
                      <w:iCs/>
                      <w:sz w:val="16"/>
                      <w:szCs w:val="16"/>
                      <w:lang w:eastAsia="zh-CN"/>
                    </w:rPr>
                  </w:pPr>
                </w:p>
              </w:tc>
              <w:tc>
                <w:tcPr>
                  <w:tcW w:w="1029" w:type="dxa"/>
                </w:tcPr>
                <w:p w14:paraId="23AC15CB" w14:textId="77777777" w:rsidR="00431B92" w:rsidRDefault="00B14AA0">
                  <w:pPr>
                    <w:spacing w:after="0"/>
                    <w:jc w:val="center"/>
                    <w:rPr>
                      <w:iCs/>
                      <w:sz w:val="16"/>
                      <w:szCs w:val="16"/>
                      <w:lang w:eastAsia="zh-CN"/>
                    </w:rPr>
                  </w:pPr>
                  <w:r>
                    <w:rPr>
                      <w:iCs/>
                      <w:sz w:val="16"/>
                      <w:szCs w:val="16"/>
                      <w:lang w:eastAsia="zh-CN"/>
                    </w:rPr>
                    <w:t>25</w:t>
                  </w:r>
                </w:p>
              </w:tc>
              <w:tc>
                <w:tcPr>
                  <w:tcW w:w="1029" w:type="dxa"/>
                </w:tcPr>
                <w:p w14:paraId="1BCCC925" w14:textId="77777777" w:rsidR="00431B92" w:rsidRDefault="00B14AA0">
                  <w:pPr>
                    <w:spacing w:after="0"/>
                    <w:jc w:val="center"/>
                    <w:rPr>
                      <w:iCs/>
                      <w:sz w:val="16"/>
                      <w:szCs w:val="16"/>
                      <w:lang w:eastAsia="zh-CN"/>
                    </w:rPr>
                  </w:pPr>
                  <w:r>
                    <w:rPr>
                      <w:iCs/>
                      <w:sz w:val="16"/>
                      <w:szCs w:val="16"/>
                      <w:lang w:eastAsia="zh-CN"/>
                    </w:rPr>
                    <w:t>7.780</w:t>
                  </w:r>
                </w:p>
              </w:tc>
              <w:tc>
                <w:tcPr>
                  <w:tcW w:w="1029" w:type="dxa"/>
                </w:tcPr>
                <w:p w14:paraId="1A4D43FF" w14:textId="77777777" w:rsidR="00431B92" w:rsidRDefault="00431B92">
                  <w:pPr>
                    <w:spacing w:after="0"/>
                    <w:jc w:val="center"/>
                    <w:rPr>
                      <w:iCs/>
                      <w:sz w:val="16"/>
                      <w:szCs w:val="16"/>
                      <w:lang w:eastAsia="zh-CN"/>
                    </w:rPr>
                  </w:pPr>
                </w:p>
              </w:tc>
              <w:tc>
                <w:tcPr>
                  <w:tcW w:w="1030" w:type="dxa"/>
                </w:tcPr>
                <w:p w14:paraId="21363FEA" w14:textId="77777777" w:rsidR="00431B92" w:rsidRDefault="00431B92">
                  <w:pPr>
                    <w:spacing w:after="0"/>
                    <w:jc w:val="center"/>
                    <w:rPr>
                      <w:iCs/>
                      <w:sz w:val="16"/>
                      <w:szCs w:val="16"/>
                      <w:lang w:eastAsia="zh-CN"/>
                    </w:rPr>
                  </w:pPr>
                </w:p>
              </w:tc>
              <w:tc>
                <w:tcPr>
                  <w:tcW w:w="1029" w:type="dxa"/>
                </w:tcPr>
                <w:p w14:paraId="393EC947" w14:textId="77777777" w:rsidR="00431B92" w:rsidRDefault="00431B92">
                  <w:pPr>
                    <w:spacing w:after="0"/>
                    <w:jc w:val="center"/>
                    <w:rPr>
                      <w:iCs/>
                      <w:sz w:val="16"/>
                      <w:szCs w:val="16"/>
                      <w:lang w:eastAsia="zh-CN"/>
                    </w:rPr>
                  </w:pPr>
                </w:p>
              </w:tc>
              <w:tc>
                <w:tcPr>
                  <w:tcW w:w="1029" w:type="dxa"/>
                </w:tcPr>
                <w:p w14:paraId="38BC7765" w14:textId="77777777" w:rsidR="00431B92" w:rsidRDefault="00431B92">
                  <w:pPr>
                    <w:spacing w:after="0"/>
                    <w:jc w:val="center"/>
                    <w:rPr>
                      <w:iCs/>
                      <w:sz w:val="16"/>
                      <w:szCs w:val="16"/>
                      <w:lang w:eastAsia="zh-CN"/>
                    </w:rPr>
                  </w:pPr>
                </w:p>
              </w:tc>
              <w:tc>
                <w:tcPr>
                  <w:tcW w:w="1029" w:type="dxa"/>
                </w:tcPr>
                <w:p w14:paraId="313D25EC" w14:textId="77777777" w:rsidR="00431B92" w:rsidRDefault="00431B92">
                  <w:pPr>
                    <w:spacing w:after="0"/>
                    <w:jc w:val="center"/>
                    <w:rPr>
                      <w:iCs/>
                      <w:sz w:val="16"/>
                      <w:szCs w:val="16"/>
                      <w:lang w:eastAsia="zh-CN"/>
                    </w:rPr>
                  </w:pPr>
                </w:p>
              </w:tc>
              <w:tc>
                <w:tcPr>
                  <w:tcW w:w="1030" w:type="dxa"/>
                </w:tcPr>
                <w:p w14:paraId="11E4AC79" w14:textId="77777777" w:rsidR="00431B92" w:rsidRDefault="00431B92">
                  <w:pPr>
                    <w:spacing w:after="0"/>
                    <w:jc w:val="center"/>
                    <w:rPr>
                      <w:iCs/>
                      <w:sz w:val="16"/>
                      <w:szCs w:val="16"/>
                      <w:lang w:eastAsia="zh-CN"/>
                    </w:rPr>
                  </w:pPr>
                </w:p>
              </w:tc>
            </w:tr>
          </w:tbl>
          <w:p w14:paraId="3DCBF19B" w14:textId="77777777" w:rsidR="00431B92" w:rsidRDefault="00B14AA0">
            <w:pPr>
              <w:autoSpaceDE w:val="0"/>
              <w:autoSpaceDN w:val="0"/>
              <w:adjustRightInd w:val="0"/>
              <w:contextualSpacing/>
              <w:textAlignment w:val="baseline"/>
              <w:rPr>
                <w:rFonts w:ascii="Times" w:eastAsia="Batang" w:hAnsi="Times"/>
                <w:lang w:eastAsia="zh-CN"/>
              </w:rPr>
            </w:pPr>
            <w:r>
              <w:rPr>
                <w:rFonts w:eastAsia="等线" w:hint="eastAsia"/>
                <w:lang w:eastAsia="zh-CN"/>
              </w:rPr>
              <w:t>Note: the values are computed by formula option 2A defined in RAN1#119.</w:t>
            </w:r>
          </w:p>
        </w:tc>
      </w:tr>
    </w:tbl>
    <w:p w14:paraId="3860D2E6" w14:textId="77777777" w:rsidR="00431B92" w:rsidRDefault="00B14AA0">
      <w:pPr>
        <w:numPr>
          <w:ilvl w:val="255"/>
          <w:numId w:val="0"/>
        </w:numPr>
        <w:spacing w:line="240" w:lineRule="auto"/>
        <w:jc w:val="left"/>
        <w:rPr>
          <w:iCs/>
          <w:lang w:val="en-US" w:eastAsia="zh-CN"/>
        </w:rPr>
      </w:pPr>
      <w:r>
        <w:rPr>
          <w:rFonts w:hint="eastAsia"/>
          <w:iCs/>
          <w:lang w:val="en-US" w:eastAsia="zh-CN"/>
        </w:rPr>
        <w:t>The above table comprises the values calculated according to the Option 2a defined in RAN1#119,</w:t>
      </w:r>
      <w:r>
        <w:rPr>
          <w:rFonts w:hint="eastAsia"/>
          <w:iCs/>
          <w:lang w:val="en-US" w:eastAsia="zh-CN"/>
        </w:rPr>
        <w:t xml:space="preserve"> which can be regarded as appropriate values that scale the angles. Therefore, it</w:t>
      </w:r>
      <w:r>
        <w:rPr>
          <w:iCs/>
          <w:lang w:val="en-US" w:eastAsia="zh-CN"/>
        </w:rPr>
        <w:t>’</w:t>
      </w:r>
      <w:r>
        <w:rPr>
          <w:rFonts w:hint="eastAsia"/>
          <w:iCs/>
          <w:lang w:val="en-US" w:eastAsia="zh-CN"/>
        </w:rPr>
        <w:t>s proposed to confirm the working assumption.</w:t>
      </w:r>
    </w:p>
    <w:p w14:paraId="7587903A" w14:textId="77777777" w:rsidR="00431B92" w:rsidRDefault="00B14AA0">
      <w:pPr>
        <w:numPr>
          <w:ilvl w:val="255"/>
          <w:numId w:val="0"/>
        </w:numPr>
        <w:spacing w:line="240" w:lineRule="auto"/>
        <w:rPr>
          <w:iCs/>
          <w:lang w:val="en-US" w:eastAsia="zh-CN"/>
        </w:rPr>
      </w:pPr>
      <w:r>
        <w:rPr>
          <w:rFonts w:hint="eastAsia"/>
          <w:b/>
          <w:bCs/>
          <w:i/>
          <w:iCs/>
          <w:lang w:eastAsia="zh-CN"/>
        </w:rPr>
        <w:t xml:space="preserve">Proposal </w:t>
      </w:r>
      <w:r>
        <w:rPr>
          <w:rFonts w:hint="eastAsia"/>
          <w:b/>
          <w:bCs/>
          <w:i/>
          <w:iCs/>
          <w:lang w:val="en-US" w:eastAsia="zh-CN"/>
        </w:rPr>
        <w:t>12</w:t>
      </w:r>
      <w:r>
        <w:rPr>
          <w:rFonts w:hint="eastAsia"/>
          <w:b/>
          <w:bCs/>
          <w:i/>
          <w:iCs/>
          <w:lang w:eastAsia="zh-CN"/>
        </w:rPr>
        <w:t>:</w:t>
      </w:r>
      <w:r>
        <w:rPr>
          <w:rFonts w:hint="eastAsia"/>
          <w:b/>
          <w:bCs/>
          <w:i/>
          <w:iCs/>
          <w:lang w:val="en-US" w:eastAsia="zh-CN"/>
        </w:rPr>
        <w:t xml:space="preserve"> </w:t>
      </w:r>
      <w:r>
        <w:rPr>
          <w:rFonts w:hint="eastAsia"/>
          <w:i/>
          <w:iCs/>
          <w:lang w:val="en-US" w:eastAsia="zh-CN"/>
        </w:rPr>
        <w:t>For angle scaling, confirm the working assumption made in RAN1#119.</w:t>
      </w:r>
    </w:p>
    <w:p w14:paraId="6CB4F6A1" w14:textId="77777777" w:rsidR="00431B92" w:rsidRDefault="00B14AA0">
      <w:pPr>
        <w:pStyle w:val="3"/>
        <w:rPr>
          <w:sz w:val="22"/>
          <w:lang w:val="en-US" w:eastAsia="zh-CN"/>
        </w:rPr>
      </w:pPr>
      <w:r>
        <w:rPr>
          <w:sz w:val="22"/>
          <w:lang w:val="en-US" w:eastAsia="zh-CN"/>
        </w:rPr>
        <w:lastRenderedPageBreak/>
        <w:t>Keep the direction of LOS ray unchanged</w:t>
      </w:r>
    </w:p>
    <w:p w14:paraId="75667E8A" w14:textId="77777777" w:rsidR="00431B92" w:rsidRDefault="00B14AA0">
      <w:pPr>
        <w:numPr>
          <w:ilvl w:val="255"/>
          <w:numId w:val="0"/>
        </w:numPr>
        <w:spacing w:line="240" w:lineRule="auto"/>
        <w:rPr>
          <w:iCs/>
          <w:lang w:val="en-US" w:eastAsia="zh-CN"/>
        </w:rPr>
      </w:pPr>
      <w:r>
        <w:rPr>
          <w:rFonts w:hint="eastAsia"/>
          <w:iCs/>
          <w:lang w:val="en-US" w:eastAsia="zh-CN"/>
        </w:rPr>
        <w:t xml:space="preserve">In the angle scaling process, the scaling of angles can cause the direction of LOS ray change after scaling. To ensure that the LOS ray remains in the same direction before and after the angle scaling, </w:t>
      </w:r>
      <w:r>
        <w:rPr>
          <w:iCs/>
          <w:lang w:val="en-US" w:eastAsia="zh-CN"/>
        </w:rPr>
        <w:t xml:space="preserve">the following adjustments </w:t>
      </w:r>
      <w:r>
        <w:rPr>
          <w:rFonts w:hint="eastAsia"/>
          <w:iCs/>
          <w:lang w:val="en-US" w:eastAsia="zh-CN"/>
        </w:rPr>
        <w:t>can</w:t>
      </w:r>
      <w:r>
        <w:rPr>
          <w:iCs/>
          <w:lang w:val="en-US" w:eastAsia="zh-CN"/>
        </w:rPr>
        <w:t xml:space="preserve"> be made to the formula</w:t>
      </w:r>
      <w:r>
        <w:rPr>
          <w:rFonts w:hint="eastAsia"/>
          <w:iCs/>
          <w:lang w:val="en-US" w:eastAsia="zh-CN"/>
        </w:rPr>
        <w:t>:</w:t>
      </w:r>
    </w:p>
    <w:p w14:paraId="78115E4E" w14:textId="77777777" w:rsidR="00431B92" w:rsidRDefault="00B14AA0">
      <w:pPr>
        <w:widowControl w:val="0"/>
        <w:snapToGrid/>
        <w:spacing w:after="0" w:line="240" w:lineRule="auto"/>
        <w:jc w:val="center"/>
        <w:rPr>
          <w:kern w:val="2"/>
          <w:sz w:val="21"/>
          <w:szCs w:val="24"/>
          <w:lang w:val="en-US" w:eastAsia="zh-CN"/>
        </w:rPr>
      </w:pPr>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scaled</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model</m:t>
            </m:r>
          </m:sub>
        </m:sSub>
      </m:oMath>
      <w:r>
        <w:rPr>
          <w:kern w:val="2"/>
          <w:sz w:val="21"/>
          <w:szCs w:val="24"/>
          <w:lang w:val="en-US" w:eastAsia="zh-CN"/>
        </w:rPr>
        <w:t>,</w:t>
      </w:r>
    </w:p>
    <w:p w14:paraId="2043B7A4" w14:textId="77777777" w:rsidR="00431B92" w:rsidRDefault="00B14AA0">
      <w:pPr>
        <w:numPr>
          <w:ilvl w:val="255"/>
          <w:numId w:val="0"/>
        </w:numPr>
        <w:spacing w:line="240" w:lineRule="auto"/>
        <w:jc w:val="center"/>
        <w:rPr>
          <w:rFonts w:hAnsi="Cambria Math"/>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WrapTo</m:t>
          </m:r>
          <m:r>
            <w:rPr>
              <w:rFonts w:ascii="Cambria Math" w:hAnsi="Cambria Math"/>
              <w:lang w:val="en-US" w:eastAsia="zh-CN"/>
            </w:rPr>
            <m:t>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t>
                  </m:r>
                  <m:r>
                    <w:rPr>
                      <w:rFonts w:ascii="Cambria Math" w:hAnsi="Cambria Math"/>
                      <w:lang w:val="en-US" w:eastAsia="zh-CN"/>
                    </w:rPr>
                    <m:t>,</m:t>
                  </m:r>
                  <m:r>
                    <w:rPr>
                      <w:rFonts w:ascii="Cambria Math" w:hAnsi="Cambria Math"/>
                      <w:lang w:val="en-US" w:eastAsia="zh-CN"/>
                    </w:rPr>
                    <m:t>model</m:t>
                  </m:r>
                </m:sub>
              </m:sSub>
            </m:e>
          </m:d>
          <m:r>
            <w:rPr>
              <w:rFonts w:ascii="Cambria Math" w:hAnsi="Cambria Math"/>
              <w:lang w:val="en-US" w:eastAsia="zh-CN"/>
            </w:rPr>
            <m:t xml:space="preserve">, </m:t>
          </m:r>
        </m:oMath>
      </m:oMathPara>
    </w:p>
    <w:p w14:paraId="03167F2D" w14:textId="77777777" w:rsidR="00431B92" w:rsidRDefault="00B14AA0">
      <w:pPr>
        <w:numPr>
          <w:ilvl w:val="255"/>
          <w:numId w:val="0"/>
        </w:numPr>
        <w:spacing w:line="240" w:lineRule="auto"/>
        <w:rPr>
          <w:kern w:val="2"/>
          <w:sz w:val="21"/>
          <w:szCs w:val="24"/>
          <w:lang w:val="en-US" w:eastAsia="zh-CN"/>
        </w:rPr>
      </w:pPr>
      <w:r>
        <w:rPr>
          <w:rFonts w:hint="eastAsia"/>
          <w:kern w:val="2"/>
          <w:lang w:val="en-US" w:eastAsia="zh-CN"/>
        </w:rPr>
        <w:t xml:space="preserve">Where </w:t>
      </w:r>
      <m:oMath>
        <m:sSub>
          <m:sSubPr>
            <m:ctrlPr>
              <w:rPr>
                <w:rFonts w:ascii="Cambria Math" w:hAnsi="Cambria Math" w:hint="eastAsia"/>
                <w:kern w:val="2"/>
                <w:lang w:val="en-US" w:eastAsia="zh-CN"/>
              </w:rPr>
            </m:ctrlPr>
          </m:sSubPr>
          <m:e>
            <m:r>
              <m:rPr>
                <m:sty m:val="p"/>
              </m:rPr>
              <w:rPr>
                <w:rFonts w:ascii="Cambria Math" w:hAnsi="Cambria Math" w:hint="eastAsia"/>
                <w:kern w:val="2"/>
                <w:lang w:val="en-US" w:eastAsia="zh-CN"/>
              </w:rPr>
              <m:t>ϕ</m:t>
            </m:r>
          </m:e>
          <m:sub>
            <m:r>
              <m:rPr>
                <m:sty m:val="p"/>
              </m:rPr>
              <w:rPr>
                <w:rFonts w:ascii="Cambria Math" w:hAnsi="Cambria Math" w:hint="eastAsia"/>
                <w:kern w:val="2"/>
                <w:lang w:val="en-US" w:eastAsia="zh-CN"/>
              </w:rPr>
              <m:t>1,model</m:t>
            </m:r>
          </m:sub>
        </m:sSub>
      </m:oMath>
      <w:r>
        <w:rPr>
          <w:rFonts w:hAnsi="Cambria Math" w:hint="eastAsia"/>
          <w:kern w:val="2"/>
          <w:lang w:val="en-US" w:eastAsia="zh-CN"/>
        </w:rPr>
        <w:t xml:space="preserve"> and </w:t>
      </w:r>
      <m:oMath>
        <m:sSub>
          <m:sSubPr>
            <m:ctrlPr>
              <w:rPr>
                <w:rFonts w:ascii="Cambria Math" w:hAnsi="Cambria Math" w:hint="eastAsia"/>
                <w:kern w:val="2"/>
                <w:lang w:val="en-US" w:eastAsia="zh-CN"/>
              </w:rPr>
            </m:ctrlPr>
          </m:sSubPr>
          <m:e>
            <m:r>
              <m:rPr>
                <m:sty m:val="p"/>
              </m:rPr>
              <w:rPr>
                <w:rFonts w:ascii="Cambria Math" w:hAnsi="Cambria Math" w:hint="eastAsia"/>
                <w:kern w:val="2"/>
                <w:lang w:val="en-US" w:eastAsia="zh-CN"/>
              </w:rPr>
              <m:t>ϕ</m:t>
            </m:r>
          </m:e>
          <m:sub>
            <m:r>
              <m:rPr>
                <m:sty m:val="p"/>
              </m:rPr>
              <w:rPr>
                <w:rFonts w:ascii="Cambria Math" w:hAnsi="Cambria Math" w:hint="eastAsia"/>
                <w:kern w:val="2"/>
                <w:lang w:val="en-US" w:eastAsia="zh-CN"/>
              </w:rPr>
              <m:t>1,intermediate</m:t>
            </m:r>
          </m:sub>
        </m:sSub>
      </m:oMath>
      <w:r>
        <w:rPr>
          <w:rFonts w:hAnsi="Cambria Math" w:hint="eastAsia"/>
          <w:kern w:val="2"/>
          <w:lang w:val="en-US" w:eastAsia="zh-CN"/>
        </w:rPr>
        <w:t xml:space="preserve"> denote the angle of LOS ray in the original ta</w:t>
      </w:r>
      <w:r>
        <w:rPr>
          <w:rFonts w:hAnsi="Cambria Math" w:hint="eastAsia"/>
          <w:kern w:val="2"/>
          <w:lang w:val="en-US" w:eastAsia="zh-CN"/>
        </w:rPr>
        <w:t>bulated CDL model and intermediate values (</w:t>
      </w:r>
      <m:oMath>
        <m:sSub>
          <m:sSubPr>
            <m:ctrlPr>
              <w:rPr>
                <w:rFonts w:ascii="Cambria Math" w:hAnsi="Cambria Math" w:hint="eastAsia"/>
                <w:kern w:val="2"/>
                <w:lang w:val="en-US" w:eastAsia="zh-CN"/>
              </w:rPr>
            </m:ctrlPr>
          </m:sSubPr>
          <m:e>
            <m:r>
              <m:rPr>
                <m:sty m:val="p"/>
              </m:rPr>
              <w:rPr>
                <w:rFonts w:ascii="Cambria Math" w:hAnsi="Cambria Math" w:hint="eastAsia"/>
                <w:kern w:val="2"/>
                <w:lang w:val="en-US" w:eastAsia="zh-CN"/>
              </w:rPr>
              <m:t>ϕ</m:t>
            </m:r>
          </m:e>
          <m:sub>
            <m:r>
              <m:rPr>
                <m:sty m:val="p"/>
              </m:rPr>
              <w:rPr>
                <w:rFonts w:ascii="Cambria Math" w:hAnsi="Cambria Math" w:hint="eastAsia"/>
                <w:kern w:val="2"/>
                <w:lang w:val="en-US" w:eastAsia="zh-CN"/>
              </w:rPr>
              <m:t>n,intermediate</m:t>
            </m:r>
          </m:sub>
        </m:sSub>
      </m:oMath>
      <w:r>
        <w:rPr>
          <w:rFonts w:hAnsi="Cambria Math" w:hint="eastAsia"/>
          <w:kern w:val="2"/>
          <w:lang w:val="en-US" w:eastAsia="zh-CN"/>
        </w:rPr>
        <w:t>) respectively. It should also be noted that if the direction of the LOS ray remain unchanged, the mean angle cannot be adjusted simultaneously.</w:t>
      </w:r>
    </w:p>
    <w:p w14:paraId="7B7BAF63" w14:textId="77777777" w:rsidR="00431B92" w:rsidRDefault="00B14AA0">
      <w:pPr>
        <w:numPr>
          <w:ilvl w:val="255"/>
          <w:numId w:val="0"/>
        </w:numPr>
        <w:spacing w:line="240" w:lineRule="auto"/>
        <w:jc w:val="left"/>
        <w:rPr>
          <w:iCs/>
          <w:lang w:val="en-US" w:eastAsia="zh-CN"/>
        </w:rPr>
      </w:pPr>
      <w:r>
        <w:rPr>
          <w:rFonts w:hint="eastAsia"/>
          <w:iCs/>
          <w:lang w:val="en-US" w:eastAsia="zh-CN"/>
        </w:rPr>
        <w:t>The scaling process is illustrated in the following s</w:t>
      </w:r>
      <w:r>
        <w:rPr>
          <w:rFonts w:hint="eastAsia"/>
          <w:iCs/>
          <w:lang w:val="en-US" w:eastAsia="zh-CN"/>
        </w:rPr>
        <w:t xml:space="preserve">teps: </w:t>
      </w:r>
    </w:p>
    <w:p w14:paraId="53045D07" w14:textId="77777777" w:rsidR="00431B92" w:rsidRDefault="00B14AA0">
      <w:pPr>
        <w:numPr>
          <w:ilvl w:val="255"/>
          <w:numId w:val="0"/>
        </w:numPr>
        <w:spacing w:line="240" w:lineRule="auto"/>
        <w:jc w:val="center"/>
        <w:rPr>
          <w:iCs/>
          <w:lang w:val="en-US" w:eastAsia="zh-CN"/>
        </w:rPr>
      </w:pPr>
      <w:r>
        <w:rPr>
          <w:rFonts w:hint="eastAsia"/>
          <w:iCs/>
          <w:noProof/>
          <w:lang w:val="en-US" w:eastAsia="zh-CN"/>
        </w:rPr>
        <w:drawing>
          <wp:inline distT="0" distB="0" distL="114300" distR="114300">
            <wp:extent cx="1440180" cy="1435735"/>
            <wp:effectExtent l="0" t="0" r="7620" b="12065"/>
            <wp:docPr id="2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3"/>
                    <pic:cNvPicPr>
                      <a:picLocks noChangeAspect="1"/>
                    </pic:cNvPicPr>
                  </pic:nvPicPr>
                  <pic:blipFill>
                    <a:blip r:embed="rId26"/>
                    <a:stretch>
                      <a:fillRect/>
                    </a:stretch>
                  </pic:blipFill>
                  <pic:spPr>
                    <a:xfrm>
                      <a:off x="0" y="0"/>
                      <a:ext cx="1440180" cy="1435735"/>
                    </a:xfrm>
                    <a:prstGeom prst="rect">
                      <a:avLst/>
                    </a:prstGeom>
                    <a:noFill/>
                    <a:ln>
                      <a:noFill/>
                    </a:ln>
                  </pic:spPr>
                </pic:pic>
              </a:graphicData>
            </a:graphic>
          </wp:inline>
        </w:drawing>
      </w:r>
      <w:r>
        <w:rPr>
          <w:rFonts w:hint="eastAsia"/>
          <w:iCs/>
          <w:lang w:val="en-US" w:eastAsia="zh-CN"/>
        </w:rPr>
        <w:t xml:space="preserve">   </w:t>
      </w:r>
      <w:r>
        <w:rPr>
          <w:rFonts w:hint="eastAsia"/>
          <w:iCs/>
          <w:noProof/>
          <w:lang w:val="en-US" w:eastAsia="zh-CN"/>
        </w:rPr>
        <w:drawing>
          <wp:inline distT="0" distB="0" distL="114300" distR="114300">
            <wp:extent cx="1440180" cy="1435100"/>
            <wp:effectExtent l="0" t="0" r="7620" b="12700"/>
            <wp:docPr id="2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4"/>
                    <pic:cNvPicPr>
                      <a:picLocks noChangeAspect="1"/>
                    </pic:cNvPicPr>
                  </pic:nvPicPr>
                  <pic:blipFill>
                    <a:blip r:embed="rId27"/>
                    <a:stretch>
                      <a:fillRect/>
                    </a:stretch>
                  </pic:blipFill>
                  <pic:spPr>
                    <a:xfrm>
                      <a:off x="0" y="0"/>
                      <a:ext cx="1440180" cy="1435100"/>
                    </a:xfrm>
                    <a:prstGeom prst="rect">
                      <a:avLst/>
                    </a:prstGeom>
                    <a:noFill/>
                    <a:ln>
                      <a:noFill/>
                    </a:ln>
                  </pic:spPr>
                </pic:pic>
              </a:graphicData>
            </a:graphic>
          </wp:inline>
        </w:drawing>
      </w:r>
      <w:r>
        <w:rPr>
          <w:rFonts w:hint="eastAsia"/>
          <w:iCs/>
          <w:lang w:val="en-US" w:eastAsia="zh-CN"/>
        </w:rPr>
        <w:t xml:space="preserve">   </w:t>
      </w:r>
      <w:r>
        <w:rPr>
          <w:rFonts w:hint="eastAsia"/>
          <w:iCs/>
          <w:noProof/>
          <w:lang w:val="en-US" w:eastAsia="zh-CN"/>
        </w:rPr>
        <w:drawing>
          <wp:inline distT="0" distB="0" distL="114300" distR="114300">
            <wp:extent cx="1440180" cy="1435100"/>
            <wp:effectExtent l="0" t="0" r="7620" b="12700"/>
            <wp:docPr id="5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85"/>
                    <pic:cNvPicPr>
                      <a:picLocks noChangeAspect="1"/>
                    </pic:cNvPicPr>
                  </pic:nvPicPr>
                  <pic:blipFill>
                    <a:blip r:embed="rId28"/>
                    <a:stretch>
                      <a:fillRect/>
                    </a:stretch>
                  </pic:blipFill>
                  <pic:spPr>
                    <a:xfrm>
                      <a:off x="0" y="0"/>
                      <a:ext cx="1440180" cy="1435100"/>
                    </a:xfrm>
                    <a:prstGeom prst="rect">
                      <a:avLst/>
                    </a:prstGeom>
                    <a:noFill/>
                    <a:ln>
                      <a:noFill/>
                    </a:ln>
                  </pic:spPr>
                </pic:pic>
              </a:graphicData>
            </a:graphic>
          </wp:inline>
        </w:drawing>
      </w:r>
      <w:r>
        <w:rPr>
          <w:rFonts w:hint="eastAsia"/>
          <w:iCs/>
          <w:lang w:val="en-US" w:eastAsia="zh-CN"/>
        </w:rPr>
        <w:t xml:space="preserve">   </w:t>
      </w:r>
      <w:r>
        <w:rPr>
          <w:rFonts w:hint="eastAsia"/>
          <w:iCs/>
          <w:noProof/>
          <w:lang w:val="en-US" w:eastAsia="zh-CN"/>
        </w:rPr>
        <w:drawing>
          <wp:inline distT="0" distB="0" distL="114300" distR="114300">
            <wp:extent cx="1440180" cy="1435100"/>
            <wp:effectExtent l="0" t="0" r="7620" b="12700"/>
            <wp:docPr id="5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6"/>
                    <pic:cNvPicPr>
                      <a:picLocks noChangeAspect="1"/>
                    </pic:cNvPicPr>
                  </pic:nvPicPr>
                  <pic:blipFill>
                    <a:blip r:embed="rId29"/>
                    <a:stretch>
                      <a:fillRect/>
                    </a:stretch>
                  </pic:blipFill>
                  <pic:spPr>
                    <a:xfrm>
                      <a:off x="0" y="0"/>
                      <a:ext cx="1440180" cy="1435100"/>
                    </a:xfrm>
                    <a:prstGeom prst="rect">
                      <a:avLst/>
                    </a:prstGeom>
                    <a:noFill/>
                    <a:ln>
                      <a:noFill/>
                    </a:ln>
                  </pic:spPr>
                </pic:pic>
              </a:graphicData>
            </a:graphic>
          </wp:inline>
        </w:drawing>
      </w:r>
    </w:p>
    <w:p w14:paraId="6971BD51" w14:textId="77777777" w:rsidR="00431B92" w:rsidRDefault="00B14AA0">
      <w:pPr>
        <w:numPr>
          <w:ilvl w:val="255"/>
          <w:numId w:val="0"/>
        </w:numPr>
        <w:spacing w:line="240" w:lineRule="auto"/>
        <w:ind w:firstLineChars="100" w:firstLine="200"/>
        <w:jc w:val="left"/>
        <w:rPr>
          <w:rFonts w:hAnsi="Cambria Math"/>
          <w:iCs/>
          <w:lang w:val="en-US" w:eastAsia="zh-CN"/>
        </w:rPr>
      </w:pPr>
      <w:r>
        <w:rPr>
          <w:rFonts w:hint="eastAsia"/>
          <w:iCs/>
          <w:lang w:val="en-US" w:eastAsia="zh-CN"/>
        </w:rPr>
        <w:t>（</w:t>
      </w:r>
      <w:r>
        <w:rPr>
          <w:rFonts w:hint="eastAsia"/>
          <w:iCs/>
          <w:lang w:val="en-US" w:eastAsia="zh-CN"/>
        </w:rPr>
        <w:t>a</w:t>
      </w:r>
      <w:r>
        <w:rPr>
          <w:rFonts w:hint="eastAsia"/>
          <w:iCs/>
          <w:lang w:val="en-US" w:eastAsia="zh-CN"/>
        </w:rPr>
        <w:t>）</w:t>
      </w:r>
      <w:r>
        <w:rPr>
          <w:rFonts w:hint="eastAsia"/>
          <w:iCs/>
          <w:lang w:val="en-US" w:eastAsia="zh-CN"/>
        </w:rPr>
        <w:t>original angles</w:t>
      </w:r>
      <w:r>
        <w:rPr>
          <w:rFonts w:hint="eastAsia"/>
          <w:iCs/>
          <w:lang w:val="en-US" w:eastAsia="zh-CN"/>
        </w:rPr>
        <w:t>（</w:t>
      </w:r>
      <w:r>
        <w:rPr>
          <w:rFonts w:hint="eastAsia"/>
          <w:iCs/>
          <w:lang w:val="en-US" w:eastAsia="zh-CN"/>
        </w:rPr>
        <w:t>b</w:t>
      </w:r>
      <w:r>
        <w:rPr>
          <w:rFonts w:hint="eastAsia"/>
          <w:iCs/>
          <w:lang w:val="en-US" w:eastAsia="zh-CN"/>
        </w:rPr>
        <w:t>）</w:t>
      </w:r>
      <m:oMath>
        <m:r>
          <m:rPr>
            <m:sty m:val="p"/>
          </m:rPr>
          <w:rPr>
            <w:rFonts w:ascii="Cambria Math" w:hAnsi="Cambria Math" w:hint="eastAsia"/>
            <w:lang w:val="en-US" w:eastAsia="zh-CN"/>
          </w:rPr>
          <m:t>WrapTo180</m:t>
        </m:r>
        <m:d>
          <m:dPr>
            <m:ctrlPr>
              <w:rPr>
                <w:rFonts w:ascii="Cambria Math" w:hAnsi="Cambria Math" w:hint="eastAsia"/>
                <w:iCs/>
                <w:lang w:val="en-US" w:eastAsia="zh-CN"/>
              </w:rPr>
            </m:ctrlPr>
          </m:dPr>
          <m:e>
            <m:sSub>
              <m:sSubPr>
                <m:ctrlPr>
                  <w:rPr>
                    <w:rFonts w:ascii="Cambria Math" w:hAnsi="Cambria Math" w:hint="eastAsia"/>
                    <w:iCs/>
                    <w:lang w:val="en-US" w:eastAsia="zh-CN"/>
                  </w:rPr>
                </m:ctrlPr>
              </m:sSubPr>
              <m:e>
                <m:r>
                  <m:rPr>
                    <m:sty m:val="p"/>
                  </m:rPr>
                  <w:rPr>
                    <w:rFonts w:ascii="Cambria Math" w:hAnsi="Cambria Math" w:hint="eastAsia"/>
                    <w:lang w:val="en-US" w:eastAsia="zh-CN"/>
                  </w:rPr>
                  <m:t>ϕ</m:t>
                </m:r>
              </m:e>
              <m:sub>
                <m:r>
                  <m:rPr>
                    <m:sty m:val="p"/>
                  </m:rPr>
                  <w:rPr>
                    <w:rFonts w:ascii="Cambria Math" w:hAnsi="Cambria Math" w:hint="eastAsia"/>
                    <w:lang w:val="en-US" w:eastAsia="zh-CN"/>
                  </w:rPr>
                  <m:t>n,model</m:t>
                </m:r>
              </m:sub>
            </m:sSub>
            <m:r>
              <m:rPr>
                <m:sty m:val="p"/>
              </m:rPr>
              <w:rPr>
                <w:rFonts w:ascii="Cambria Math" w:hAnsi="Cambria Math" w:hint="eastAsia"/>
                <w:lang w:val="en-US" w:eastAsia="zh-CN"/>
              </w:rPr>
              <m:t>-</m:t>
            </m:r>
            <m:sSub>
              <m:sSubPr>
                <m:ctrlPr>
                  <w:rPr>
                    <w:rFonts w:ascii="Cambria Math" w:hAnsi="Cambria Math" w:hint="eastAsia"/>
                    <w:iCs/>
                    <w:lang w:val="en-US" w:eastAsia="zh-CN"/>
                  </w:rPr>
                </m:ctrlPr>
              </m:sSubPr>
              <m:e>
                <m:r>
                  <m:rPr>
                    <m:sty m:val="p"/>
                  </m:rPr>
                  <w:rPr>
                    <w:rFonts w:ascii="Cambria Math" w:hAnsi="Cambria Math" w:hint="eastAsia"/>
                    <w:lang w:val="en-US" w:eastAsia="zh-CN"/>
                  </w:rPr>
                  <m:t>μ</m:t>
                </m:r>
              </m:e>
              <m:sub>
                <m:r>
                  <m:rPr>
                    <m:sty m:val="p"/>
                  </m:rPr>
                  <w:rPr>
                    <w:rFonts w:ascii="Cambria Math" w:hAnsi="Cambria Math" w:hint="eastAsia"/>
                    <w:lang w:val="en-US" w:eastAsia="zh-CN"/>
                  </w:rPr>
                  <m:t>ϕ</m:t>
                </m:r>
                <m:r>
                  <m:rPr>
                    <m:sty m:val="p"/>
                  </m:rPr>
                  <w:rPr>
                    <w:rFonts w:ascii="Cambria Math" w:hAnsi="Cambria Math" w:hint="eastAsia"/>
                    <w:lang w:val="en-US" w:eastAsia="zh-CN"/>
                  </w:rPr>
                  <m:t>,model</m:t>
                </m:r>
              </m:sub>
            </m:sSub>
          </m:e>
        </m:d>
      </m:oMath>
      <w:r>
        <w:rPr>
          <w:rFonts w:hAnsi="Cambria Math" w:hint="eastAsia"/>
          <w:iCs/>
          <w:lang w:val="en-US" w:eastAsia="zh-CN"/>
        </w:rPr>
        <w:t xml:space="preserve">       </w:t>
      </w:r>
      <w:r>
        <w:rPr>
          <w:rFonts w:hAnsi="Cambria Math" w:hint="eastAsia"/>
          <w:iCs/>
          <w:lang w:val="en-US" w:eastAsia="zh-CN"/>
        </w:rPr>
        <w:t>（</w:t>
      </w:r>
      <w:r>
        <w:rPr>
          <w:rFonts w:hAnsi="Cambria Math" w:hint="eastAsia"/>
          <w:iCs/>
          <w:lang w:val="en-US" w:eastAsia="zh-CN"/>
        </w:rPr>
        <w:t>c</w:t>
      </w:r>
      <w:r>
        <w:rPr>
          <w:rFonts w:hAnsi="Cambria Math" w:hint="eastAsia"/>
          <w:iCs/>
          <w:lang w:val="en-US" w:eastAsia="zh-CN"/>
        </w:rPr>
        <w:t>）</w:t>
      </w:r>
      <w:r>
        <w:rPr>
          <w:rFonts w:hAnsi="Cambria Math" w:hint="eastAsia"/>
          <w:iCs/>
          <w:lang w:val="en-US" w:eastAsia="zh-CN"/>
        </w:rPr>
        <w:t xml:space="preserve">scale  </w:t>
      </w:r>
      <w:r>
        <w:rPr>
          <w:rFonts w:hAnsi="Cambria Math" w:hint="eastAsia"/>
          <w:iCs/>
          <w:lang w:val="en-US" w:eastAsia="zh-CN"/>
        </w:rPr>
        <w:t>（</w:t>
      </w:r>
      <w:r>
        <w:rPr>
          <w:rFonts w:hAnsi="Cambria Math" w:hint="eastAsia"/>
          <w:iCs/>
          <w:lang w:val="en-US" w:eastAsia="zh-CN"/>
        </w:rPr>
        <w:t>d</w:t>
      </w:r>
      <w:r>
        <w:rPr>
          <w:rFonts w:hAnsi="Cambria Math" w:hint="eastAsia"/>
          <w:iCs/>
          <w:lang w:val="en-US" w:eastAsia="zh-CN"/>
        </w:rPr>
        <w:t>）</w:t>
      </w:r>
      <w:r>
        <w:rPr>
          <w:rFonts w:hAnsi="Cambria Math" w:hint="eastAsia"/>
          <w:iCs/>
          <w:lang w:val="en-US" w:eastAsia="zh-CN"/>
        </w:rPr>
        <w:t>Turn to original  LOS direction</w:t>
      </w:r>
    </w:p>
    <w:p w14:paraId="7F76C4BB" w14:textId="77777777" w:rsidR="00431B92" w:rsidRDefault="00B14AA0">
      <w:pPr>
        <w:numPr>
          <w:ilvl w:val="255"/>
          <w:numId w:val="0"/>
        </w:numPr>
        <w:spacing w:line="240" w:lineRule="auto"/>
        <w:jc w:val="center"/>
        <w:rPr>
          <w:i/>
          <w:iCs/>
          <w:lang w:eastAsia="zh-CN"/>
        </w:rPr>
      </w:pPr>
      <w:r>
        <w:rPr>
          <w:rFonts w:hAnsi="Cambria Math" w:hint="eastAsia"/>
          <w:iCs/>
          <w:lang w:val="en-US" w:eastAsia="zh-CN"/>
        </w:rPr>
        <w:t>Figure 11. The process of angles scaling to keep the direction of LOS ray unchanged</w:t>
      </w:r>
    </w:p>
    <w:p w14:paraId="0A66375E" w14:textId="77777777" w:rsidR="00431B92" w:rsidRDefault="00431B92">
      <w:pPr>
        <w:numPr>
          <w:ilvl w:val="255"/>
          <w:numId w:val="0"/>
        </w:numPr>
        <w:spacing w:line="240" w:lineRule="auto"/>
        <w:rPr>
          <w:b/>
          <w:bCs/>
          <w:i/>
          <w:iCs/>
          <w:lang w:eastAsia="zh-CN"/>
        </w:rPr>
      </w:pPr>
    </w:p>
    <w:p w14:paraId="0E66C753" w14:textId="77777777" w:rsidR="00431B92" w:rsidRDefault="00B14AA0">
      <w:pPr>
        <w:numPr>
          <w:ilvl w:val="255"/>
          <w:numId w:val="0"/>
        </w:numPr>
        <w:spacing w:line="240" w:lineRule="auto"/>
        <w:rPr>
          <w:iCs/>
          <w:lang w:val="en-US" w:eastAsia="zh-CN"/>
        </w:rPr>
      </w:pPr>
      <w:r>
        <w:rPr>
          <w:rFonts w:hint="eastAsia"/>
          <w:b/>
          <w:bCs/>
          <w:i/>
          <w:iCs/>
          <w:lang w:eastAsia="zh-CN"/>
        </w:rPr>
        <w:t xml:space="preserve">Proposal </w:t>
      </w:r>
      <w:r>
        <w:rPr>
          <w:rFonts w:hint="eastAsia"/>
          <w:b/>
          <w:bCs/>
          <w:i/>
          <w:iCs/>
          <w:lang w:val="en-US" w:eastAsia="zh-CN"/>
        </w:rPr>
        <w:t>13</w:t>
      </w:r>
      <w:r>
        <w:rPr>
          <w:rFonts w:hint="eastAsia"/>
          <w:b/>
          <w:bCs/>
          <w:i/>
          <w:iCs/>
          <w:lang w:eastAsia="zh-CN"/>
        </w:rPr>
        <w:t>:</w:t>
      </w:r>
      <w:r>
        <w:rPr>
          <w:rFonts w:hint="eastAsia"/>
          <w:i/>
          <w:iCs/>
          <w:lang w:val="en-US" w:eastAsia="zh-CN"/>
        </w:rPr>
        <w:t xml:space="preserve"> If the direction of the LOS ray in CDL-D and CDL-E needs to remain unchanged before and after the scaling of angles, the following formulas can be considered:</w:t>
      </w:r>
    </w:p>
    <w:p w14:paraId="17F97B25" w14:textId="77777777" w:rsidR="00431B92" w:rsidRDefault="00B14AA0">
      <w:pPr>
        <w:widowControl w:val="0"/>
        <w:snapToGrid/>
        <w:spacing w:after="0" w:line="240" w:lineRule="auto"/>
        <w:jc w:val="center"/>
        <w:rPr>
          <w:kern w:val="2"/>
          <w:sz w:val="21"/>
          <w:szCs w:val="24"/>
          <w:lang w:val="en-US" w:eastAsia="zh-CN"/>
        </w:rPr>
      </w:pPr>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scaled</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model</m:t>
            </m:r>
          </m:sub>
        </m:sSub>
      </m:oMath>
      <w:r>
        <w:rPr>
          <w:kern w:val="2"/>
          <w:sz w:val="21"/>
          <w:szCs w:val="24"/>
          <w:lang w:val="en-US" w:eastAsia="zh-CN"/>
        </w:rPr>
        <w:t>,</w:t>
      </w:r>
    </w:p>
    <w:p w14:paraId="5BCA3CD9" w14:textId="77777777" w:rsidR="00431B92" w:rsidRDefault="00B14AA0">
      <w:pPr>
        <w:numPr>
          <w:ilvl w:val="255"/>
          <w:numId w:val="0"/>
        </w:numPr>
        <w:snapToGrid/>
        <w:spacing w:after="0" w:line="240" w:lineRule="auto"/>
        <w:jc w:val="center"/>
        <w:rPr>
          <w:rFonts w:hAnsi="Cambria Math"/>
          <w:i/>
          <w:iCs/>
          <w:lang w:val="en-US" w:eastAsia="zh-CN"/>
        </w:rPr>
      </w:pPr>
      <m:oMathPara>
        <m:oMathParaPr>
          <m:jc m:val="center"/>
        </m:oMathParaPr>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WrapTo</m:t>
          </m:r>
          <m:r>
            <w:rPr>
              <w:rFonts w:ascii="Cambria Math" w:hAnsi="Cambria Math"/>
              <w:lang w:val="en-US" w:eastAsia="zh-CN"/>
            </w:rPr>
            <m:t>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t>
                  </m:r>
                  <m:r>
                    <w:rPr>
                      <w:rFonts w:ascii="Cambria Math" w:hAnsi="Cambria Math"/>
                      <w:lang w:val="en-US" w:eastAsia="zh-CN"/>
                    </w:rPr>
                    <m:t>,</m:t>
                  </m:r>
                  <m:r>
                    <w:rPr>
                      <w:rFonts w:ascii="Cambria Math" w:hAnsi="Cambria Math"/>
                      <w:lang w:val="en-US" w:eastAsia="zh-CN"/>
                    </w:rPr>
                    <m:t>model</m:t>
                  </m:r>
                </m:sub>
              </m:sSub>
            </m:e>
          </m:d>
          <m:r>
            <w:rPr>
              <w:rFonts w:ascii="Cambria Math" w:hAnsi="Cambria Math"/>
              <w:lang w:val="en-US" w:eastAsia="zh-CN"/>
            </w:rPr>
            <m:t>,</m:t>
          </m:r>
        </m:oMath>
      </m:oMathPara>
    </w:p>
    <w:p w14:paraId="157505E5" w14:textId="77777777" w:rsidR="00431B92" w:rsidRDefault="00431B92">
      <w:pPr>
        <w:numPr>
          <w:ilvl w:val="255"/>
          <w:numId w:val="0"/>
        </w:numPr>
        <w:spacing w:line="240" w:lineRule="auto"/>
        <w:rPr>
          <w:iCs/>
          <w:lang w:val="en-US" w:eastAsia="zh-CN"/>
        </w:rPr>
      </w:pPr>
    </w:p>
    <w:p w14:paraId="456FCF0F" w14:textId="77777777" w:rsidR="00431B92" w:rsidRDefault="00B14AA0">
      <w:pPr>
        <w:pStyle w:val="3"/>
        <w:rPr>
          <w:sz w:val="22"/>
          <w:lang w:val="en-US" w:eastAsia="zh-CN"/>
        </w:rPr>
      </w:pPr>
      <w:r>
        <w:rPr>
          <w:sz w:val="22"/>
          <w:lang w:val="en-US" w:eastAsia="zh-CN"/>
        </w:rPr>
        <w:t>Granularity of angle scaling</w:t>
      </w:r>
    </w:p>
    <w:p w14:paraId="6D675431" w14:textId="77777777" w:rsidR="00431B92" w:rsidRDefault="00B14AA0">
      <w:pPr>
        <w:numPr>
          <w:ilvl w:val="255"/>
          <w:numId w:val="0"/>
        </w:numPr>
        <w:spacing w:line="240" w:lineRule="auto"/>
        <w:rPr>
          <w:iCs/>
          <w:lang w:val="en-US" w:eastAsia="zh-CN"/>
        </w:rPr>
      </w:pPr>
      <w:r>
        <w:rPr>
          <w:rFonts w:hint="eastAsia"/>
          <w:iCs/>
          <w:lang w:val="en-US" w:eastAsia="zh-CN"/>
        </w:rPr>
        <w:t xml:space="preserve">In the CDL model, there are two level of angular spreads, i.e. cluster-wise angular spreads (e.g., </w:t>
      </w:r>
      <m:oMath>
        <m:sSub>
          <m:sSubPr>
            <m:ctrlPr>
              <w:rPr>
                <w:rFonts w:ascii="Cambria Math" w:hAnsi="Cambria Math" w:hint="eastAsia"/>
                <w:iCs/>
                <w:lang w:val="en-US" w:eastAsia="zh-CN"/>
              </w:rPr>
            </m:ctrlPr>
          </m:sSubPr>
          <m:e>
            <m:r>
              <m:rPr>
                <m:sty m:val="p"/>
              </m:rPr>
              <w:rPr>
                <w:rFonts w:ascii="Cambria Math" w:hAnsi="Cambria Math" w:hint="eastAsia"/>
                <w:lang w:val="en-US" w:eastAsia="zh-CN"/>
              </w:rPr>
              <m:t>c</m:t>
            </m:r>
          </m:e>
          <m:sub>
            <m:r>
              <m:rPr>
                <m:sty m:val="p"/>
              </m:rPr>
              <w:rPr>
                <w:rFonts w:ascii="Cambria Math" w:hAnsi="Cambria Math" w:hint="eastAsia"/>
                <w:lang w:val="en-US" w:eastAsia="zh-CN"/>
              </w:rPr>
              <m:t>ASA</m:t>
            </m:r>
          </m:sub>
        </m:sSub>
      </m:oMath>
      <w:r>
        <w:rPr>
          <w:rFonts w:hint="eastAsia"/>
          <w:iCs/>
          <w:lang w:val="en-US" w:eastAsia="zh-CN"/>
        </w:rPr>
        <w:t>) and angular</w:t>
      </w:r>
      <w:r>
        <w:rPr>
          <w:rFonts w:hint="eastAsia"/>
          <w:iCs/>
          <w:lang w:val="en-US" w:eastAsia="zh-CN"/>
        </w:rPr>
        <w:t xml:space="preserve"> spreads (e.g., ASA). The generation of the ray angle is based on the following equation:</w:t>
      </w:r>
    </w:p>
    <w:p w14:paraId="065D8C3C" w14:textId="77777777" w:rsidR="00431B92" w:rsidRDefault="00B14AA0">
      <w:pPr>
        <w:pStyle w:val="EQ"/>
        <w:tabs>
          <w:tab w:val="clear" w:pos="4536"/>
          <w:tab w:val="center" w:pos="4820"/>
        </w:tabs>
      </w:pPr>
      <w:r>
        <w:tab/>
      </w:r>
      <w:r>
        <w:rPr>
          <w:position w:val="-14"/>
        </w:rPr>
        <w:object w:dxaOrig="2605" w:dyaOrig="438" w14:anchorId="10EB15B6">
          <v:shape id="_x0000_i1033" type="#_x0000_t75" style="width:130.5pt;height:22pt" o:ole="">
            <v:imagedata r:id="rId30" o:title=""/>
          </v:shape>
          <o:OLEObject Type="Embed" ProgID="Equation.3" ShapeID="_x0000_i1033" DrawAspect="Content" ObjectID="_1804661600" r:id="rId31"/>
        </w:object>
      </w:r>
      <w:r>
        <w:t>,</w:t>
      </w:r>
      <w:r>
        <w:tab/>
        <w:t>(7.7-0a)</w:t>
      </w:r>
    </w:p>
    <w:p w14:paraId="6D626078" w14:textId="77777777" w:rsidR="00431B92" w:rsidRDefault="00B14AA0">
      <w:pPr>
        <w:rPr>
          <w:lang w:val="en-US" w:eastAsia="zh-CN"/>
        </w:rPr>
      </w:pPr>
      <w:r>
        <w:t xml:space="preserve">Where </w:t>
      </w:r>
      <w:r>
        <w:rPr>
          <w:rFonts w:ascii="Symbol" w:hAnsi="Symbol"/>
          <w:i/>
          <w:szCs w:val="18"/>
        </w:rPr>
        <w:t></w:t>
      </w:r>
      <w:r>
        <w:rPr>
          <w:i/>
          <w:szCs w:val="18"/>
          <w:vertAlign w:val="subscript"/>
        </w:rPr>
        <w:t>n,</w:t>
      </w:r>
      <w:r>
        <w:rPr>
          <w:szCs w:val="18"/>
          <w:vertAlign w:val="subscript"/>
        </w:rPr>
        <w:t>AOA</w:t>
      </w:r>
      <w:r>
        <w:t xml:space="preserve"> is the cluster AOA and </w:t>
      </w:r>
      <w:r>
        <w:rPr>
          <w:i/>
        </w:rPr>
        <w:t>c</w:t>
      </w:r>
      <w:r>
        <w:rPr>
          <w:vertAlign w:val="subscript"/>
        </w:rPr>
        <w:t>A</w:t>
      </w:r>
      <w:r>
        <w:rPr>
          <w:rFonts w:hint="eastAsia"/>
          <w:vertAlign w:val="subscript"/>
          <w:lang w:eastAsia="ko-KR"/>
        </w:rPr>
        <w:t>S</w:t>
      </w:r>
      <w:r>
        <w:rPr>
          <w:vertAlign w:val="subscript"/>
        </w:rPr>
        <w:t>A</w:t>
      </w:r>
      <w:r>
        <w:t xml:space="preserve"> is the cluster-wise rms azimuth spread of arrival angles (cluster ASA) in Tables 7.7.1.1 – 7.7.1.5 below, and </w:t>
      </w:r>
      <w:r>
        <w:rPr>
          <w:rFonts w:ascii="Symbol" w:hAnsi="Symbol"/>
          <w:i/>
          <w:szCs w:val="18"/>
        </w:rPr>
        <w:t></w:t>
      </w:r>
      <w:r>
        <w:rPr>
          <w:i/>
          <w:szCs w:val="18"/>
          <w:vertAlign w:val="subscript"/>
        </w:rPr>
        <w:t>m</w:t>
      </w:r>
      <w:r>
        <w:t xml:space="preserve"> denotes the </w:t>
      </w:r>
      <w:r>
        <w:rPr>
          <w:rFonts w:cs="Arial"/>
        </w:rPr>
        <w:t>ray offset angles within a cluster given by Table 7.5-3.</w:t>
      </w:r>
    </w:p>
    <w:p w14:paraId="721BD25A" w14:textId="77777777" w:rsidR="00431B92" w:rsidRDefault="00B14AA0">
      <w:pPr>
        <w:numPr>
          <w:ilvl w:val="255"/>
          <w:numId w:val="0"/>
        </w:numPr>
        <w:spacing w:line="240" w:lineRule="auto"/>
        <w:rPr>
          <w:iCs/>
          <w:lang w:val="en-US" w:eastAsia="zh-CN"/>
        </w:rPr>
      </w:pPr>
      <w:r>
        <w:rPr>
          <w:rFonts w:hint="eastAsia"/>
          <w:iCs/>
          <w:lang w:val="en-US" w:eastAsia="zh-CN"/>
        </w:rPr>
        <w:t xml:space="preserve">For cluster-wise angle spreads (e.g., </w:t>
      </w:r>
      <m:oMath>
        <m:sSub>
          <m:sSubPr>
            <m:ctrlPr>
              <w:rPr>
                <w:rFonts w:ascii="Cambria Math" w:hAnsi="Cambria Math" w:hint="eastAsia"/>
                <w:iCs/>
                <w:lang w:val="en-US" w:eastAsia="zh-CN"/>
              </w:rPr>
            </m:ctrlPr>
          </m:sSubPr>
          <m:e>
            <m:r>
              <m:rPr>
                <m:sty m:val="p"/>
              </m:rPr>
              <w:rPr>
                <w:rFonts w:ascii="Cambria Math" w:hAnsi="Cambria Math" w:hint="eastAsia"/>
                <w:lang w:val="en-US" w:eastAsia="zh-CN"/>
              </w:rPr>
              <m:t>c</m:t>
            </m:r>
          </m:e>
          <m:sub>
            <m:r>
              <m:rPr>
                <m:sty m:val="p"/>
              </m:rPr>
              <w:rPr>
                <w:rFonts w:ascii="Cambria Math" w:hAnsi="Cambria Math" w:hint="eastAsia"/>
                <w:lang w:val="en-US" w:eastAsia="zh-CN"/>
              </w:rPr>
              <m:t>ASA</m:t>
            </m:r>
          </m:sub>
        </m:sSub>
      </m:oMath>
      <w:r>
        <w:rPr>
          <w:rFonts w:hint="eastAsia"/>
          <w:iCs/>
          <w:lang w:val="en-US" w:eastAsia="zh-CN"/>
        </w:rPr>
        <w:t>), ray angles are generated bas</w:t>
      </w:r>
      <w:r>
        <w:rPr>
          <w:rFonts w:hint="eastAsia"/>
          <w:iCs/>
          <w:lang w:val="en-US" w:eastAsia="zh-CN"/>
        </w:rPr>
        <w:t>ed on cluster angles and the cluster-wise angular spread. Since the cluster-wise angular spread in CDL table is directly provided, if there is a need to expand the spread, the values can be directly modified according to the specific simulation requirement</w:t>
      </w:r>
      <w:r>
        <w:rPr>
          <w:rFonts w:hint="eastAsia"/>
          <w:iCs/>
          <w:lang w:val="en-US" w:eastAsia="zh-CN"/>
        </w:rPr>
        <w:t>s, there is no need to perform cluster-wise angle scaling using the formula in Section 7.7.5.1 of TR 38.901. Moreover, if the ray angle is scaled using the formulas in Section 7.7.5.1, the intra-cluster structure will also be impacted, so the existing equa</w:t>
      </w:r>
      <w:r>
        <w:rPr>
          <w:rFonts w:hint="eastAsia"/>
          <w:iCs/>
          <w:lang w:val="en-US" w:eastAsia="zh-CN"/>
        </w:rPr>
        <w:t xml:space="preserve">tion </w:t>
      </w:r>
      <w:r>
        <w:t>7.7-0a</w:t>
      </w:r>
      <w:r>
        <w:rPr>
          <w:rFonts w:hint="eastAsia"/>
          <w:lang w:val="en-US" w:eastAsia="zh-CN"/>
        </w:rPr>
        <w:t xml:space="preserve"> with </w:t>
      </w:r>
      <w:r>
        <w:rPr>
          <w:rFonts w:cs="Arial"/>
        </w:rPr>
        <w:t>ray offset angles within a cluster</w:t>
      </w:r>
      <w:r>
        <w:rPr>
          <w:rFonts w:cs="Arial" w:hint="eastAsia"/>
          <w:lang w:val="en-US" w:eastAsia="zh-CN"/>
        </w:rPr>
        <w:t xml:space="preserve"> should be used for calculating ray angles.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965"/>
        <w:gridCol w:w="959"/>
        <w:gridCol w:w="959"/>
        <w:gridCol w:w="952"/>
        <w:gridCol w:w="1147"/>
      </w:tblGrid>
      <w:tr w:rsidR="00431B92" w14:paraId="6EEDC5FB" w14:textId="77777777">
        <w:trPr>
          <w:cantSplit/>
          <w:jc w:val="center"/>
        </w:trPr>
        <w:tc>
          <w:tcPr>
            <w:tcW w:w="0" w:type="auto"/>
            <w:gridSpan w:val="6"/>
            <w:shd w:val="clear" w:color="auto" w:fill="D9D9D9"/>
            <w:vAlign w:val="center"/>
          </w:tcPr>
          <w:p w14:paraId="0ED07A3A" w14:textId="77777777" w:rsidR="00431B92" w:rsidRDefault="00B14AA0">
            <w:pPr>
              <w:pStyle w:val="TAH"/>
              <w:rPr>
                <w:lang w:val="en-CA"/>
              </w:rPr>
            </w:pPr>
            <w:r>
              <w:rPr>
                <w:lang w:val="en-CA"/>
              </w:rPr>
              <w:t>Per-Cluster Parameters</w:t>
            </w:r>
          </w:p>
        </w:tc>
      </w:tr>
      <w:tr w:rsidR="00431B92" w14:paraId="6762810D" w14:textId="77777777">
        <w:trPr>
          <w:cantSplit/>
          <w:jc w:val="center"/>
        </w:trPr>
        <w:tc>
          <w:tcPr>
            <w:tcW w:w="0" w:type="auto"/>
            <w:shd w:val="clear" w:color="auto" w:fill="auto"/>
            <w:vAlign w:val="center"/>
          </w:tcPr>
          <w:p w14:paraId="32D10FE4" w14:textId="77777777" w:rsidR="00431B92" w:rsidRDefault="00B14AA0">
            <w:pPr>
              <w:pStyle w:val="TAC"/>
              <w:rPr>
                <w:lang w:val="en-CA"/>
              </w:rPr>
            </w:pPr>
            <w:r>
              <w:rPr>
                <w:lang w:val="en-CA"/>
              </w:rPr>
              <w:t>Parameter</w:t>
            </w:r>
          </w:p>
        </w:tc>
        <w:tc>
          <w:tcPr>
            <w:tcW w:w="0" w:type="auto"/>
            <w:shd w:val="clear" w:color="auto" w:fill="auto"/>
            <w:vAlign w:val="center"/>
          </w:tcPr>
          <w:p w14:paraId="195B7246" w14:textId="77777777" w:rsidR="00431B92" w:rsidRDefault="00B14AA0">
            <w:pPr>
              <w:pStyle w:val="TAC"/>
              <w:rPr>
                <w:lang w:val="en-CA"/>
              </w:rPr>
            </w:pPr>
            <w:r>
              <w:rPr>
                <w:i/>
                <w:lang w:val="en-CA"/>
              </w:rPr>
              <w:t>c</w:t>
            </w:r>
            <w:r>
              <w:rPr>
                <w:vertAlign w:val="subscript"/>
                <w:lang w:val="en-CA"/>
              </w:rPr>
              <w:t>ASD</w:t>
            </w:r>
            <w:r>
              <w:rPr>
                <w:lang w:val="en-CA"/>
              </w:rPr>
              <w:t xml:space="preserve"> in [°]</w:t>
            </w:r>
          </w:p>
        </w:tc>
        <w:tc>
          <w:tcPr>
            <w:tcW w:w="0" w:type="auto"/>
            <w:shd w:val="clear" w:color="auto" w:fill="auto"/>
            <w:vAlign w:val="center"/>
          </w:tcPr>
          <w:p w14:paraId="643BB61A" w14:textId="77777777" w:rsidR="00431B92" w:rsidRDefault="00B14AA0">
            <w:pPr>
              <w:pStyle w:val="TAC"/>
              <w:rPr>
                <w:lang w:val="en-CA"/>
              </w:rPr>
            </w:pPr>
            <w:r>
              <w:rPr>
                <w:i/>
                <w:lang w:val="en-CA"/>
              </w:rPr>
              <w:t>c</w:t>
            </w:r>
            <w:r>
              <w:rPr>
                <w:vertAlign w:val="subscript"/>
                <w:lang w:val="en-CA"/>
              </w:rPr>
              <w:t>ASA</w:t>
            </w:r>
            <w:r>
              <w:rPr>
                <w:lang w:val="en-CA"/>
              </w:rPr>
              <w:t xml:space="preserve"> in [°]</w:t>
            </w:r>
          </w:p>
        </w:tc>
        <w:tc>
          <w:tcPr>
            <w:tcW w:w="0" w:type="auto"/>
            <w:shd w:val="clear" w:color="auto" w:fill="auto"/>
            <w:vAlign w:val="center"/>
          </w:tcPr>
          <w:p w14:paraId="61C5F902" w14:textId="77777777" w:rsidR="00431B92" w:rsidRDefault="00B14AA0">
            <w:pPr>
              <w:pStyle w:val="TAC"/>
              <w:rPr>
                <w:lang w:val="en-CA"/>
              </w:rPr>
            </w:pPr>
            <w:r>
              <w:rPr>
                <w:i/>
                <w:lang w:val="en-CA"/>
              </w:rPr>
              <w:t>c</w:t>
            </w:r>
            <w:r>
              <w:rPr>
                <w:vertAlign w:val="subscript"/>
                <w:lang w:val="en-CA"/>
              </w:rPr>
              <w:t>ZSD</w:t>
            </w:r>
            <w:r>
              <w:rPr>
                <w:lang w:val="en-CA"/>
              </w:rPr>
              <w:t xml:space="preserve"> in [°]</w:t>
            </w:r>
          </w:p>
        </w:tc>
        <w:tc>
          <w:tcPr>
            <w:tcW w:w="0" w:type="auto"/>
            <w:shd w:val="clear" w:color="auto" w:fill="auto"/>
            <w:vAlign w:val="center"/>
          </w:tcPr>
          <w:p w14:paraId="02EE9B58" w14:textId="77777777" w:rsidR="00431B92" w:rsidRDefault="00B14AA0">
            <w:pPr>
              <w:pStyle w:val="TAC"/>
              <w:rPr>
                <w:lang w:val="en-CA"/>
              </w:rPr>
            </w:pPr>
            <w:r>
              <w:rPr>
                <w:i/>
                <w:lang w:val="en-CA"/>
              </w:rPr>
              <w:t>c</w:t>
            </w:r>
            <w:r>
              <w:rPr>
                <w:vertAlign w:val="subscript"/>
                <w:lang w:val="en-CA"/>
              </w:rPr>
              <w:t>ZSA</w:t>
            </w:r>
            <w:r>
              <w:rPr>
                <w:lang w:val="en-CA"/>
              </w:rPr>
              <w:t xml:space="preserve"> in [°]</w:t>
            </w:r>
          </w:p>
        </w:tc>
        <w:tc>
          <w:tcPr>
            <w:tcW w:w="0" w:type="auto"/>
            <w:shd w:val="clear" w:color="auto" w:fill="auto"/>
            <w:vAlign w:val="center"/>
          </w:tcPr>
          <w:p w14:paraId="16CA3BBD" w14:textId="77777777" w:rsidR="00431B92" w:rsidRDefault="00B14AA0">
            <w:pPr>
              <w:pStyle w:val="TAC"/>
              <w:rPr>
                <w:lang w:val="en-CA"/>
              </w:rPr>
            </w:pPr>
            <w:r>
              <w:rPr>
                <w:lang w:val="en-CA"/>
              </w:rPr>
              <w:t>XPR in [dB]</w:t>
            </w:r>
          </w:p>
        </w:tc>
      </w:tr>
      <w:tr w:rsidR="00431B92" w14:paraId="1C486C79" w14:textId="77777777">
        <w:trPr>
          <w:cantSplit/>
          <w:jc w:val="center"/>
        </w:trPr>
        <w:tc>
          <w:tcPr>
            <w:tcW w:w="0" w:type="auto"/>
            <w:shd w:val="clear" w:color="auto" w:fill="auto"/>
            <w:vAlign w:val="center"/>
          </w:tcPr>
          <w:p w14:paraId="48FDB3D4" w14:textId="77777777" w:rsidR="00431B92" w:rsidRDefault="00B14AA0">
            <w:pPr>
              <w:pStyle w:val="TAC"/>
              <w:rPr>
                <w:lang w:val="en-CA"/>
              </w:rPr>
            </w:pPr>
            <w:r>
              <w:rPr>
                <w:lang w:val="en-CA"/>
              </w:rPr>
              <w:t>Value</w:t>
            </w:r>
          </w:p>
        </w:tc>
        <w:tc>
          <w:tcPr>
            <w:tcW w:w="0" w:type="auto"/>
            <w:shd w:val="clear" w:color="auto" w:fill="auto"/>
            <w:vAlign w:val="center"/>
          </w:tcPr>
          <w:p w14:paraId="47E89944" w14:textId="77777777" w:rsidR="00431B92" w:rsidRDefault="00B14AA0">
            <w:pPr>
              <w:pStyle w:val="TAC"/>
              <w:rPr>
                <w:lang w:val="en-CA"/>
              </w:rPr>
            </w:pPr>
            <w:r>
              <w:rPr>
                <w:lang w:val="en-CA"/>
              </w:rPr>
              <w:t>5</w:t>
            </w:r>
          </w:p>
        </w:tc>
        <w:tc>
          <w:tcPr>
            <w:tcW w:w="0" w:type="auto"/>
            <w:shd w:val="clear" w:color="auto" w:fill="auto"/>
            <w:vAlign w:val="center"/>
          </w:tcPr>
          <w:p w14:paraId="414CA9F5" w14:textId="77777777" w:rsidR="00431B92" w:rsidRDefault="00B14AA0">
            <w:pPr>
              <w:pStyle w:val="TAC"/>
              <w:rPr>
                <w:lang w:val="en-CA"/>
              </w:rPr>
            </w:pPr>
            <w:r>
              <w:rPr>
                <w:lang w:val="en-CA"/>
              </w:rPr>
              <w:t>11</w:t>
            </w:r>
          </w:p>
        </w:tc>
        <w:tc>
          <w:tcPr>
            <w:tcW w:w="0" w:type="auto"/>
            <w:shd w:val="clear" w:color="auto" w:fill="auto"/>
            <w:vAlign w:val="center"/>
          </w:tcPr>
          <w:p w14:paraId="3520F731" w14:textId="77777777" w:rsidR="00431B92" w:rsidRDefault="00B14AA0">
            <w:pPr>
              <w:pStyle w:val="TAC"/>
              <w:rPr>
                <w:lang w:val="en-CA"/>
              </w:rPr>
            </w:pPr>
            <w:r>
              <w:rPr>
                <w:lang w:val="en-CA"/>
              </w:rPr>
              <w:t>3</w:t>
            </w:r>
          </w:p>
        </w:tc>
        <w:tc>
          <w:tcPr>
            <w:tcW w:w="0" w:type="auto"/>
            <w:shd w:val="clear" w:color="auto" w:fill="auto"/>
            <w:vAlign w:val="center"/>
          </w:tcPr>
          <w:p w14:paraId="4CB7EED0" w14:textId="77777777" w:rsidR="00431B92" w:rsidRDefault="00B14AA0">
            <w:pPr>
              <w:pStyle w:val="TAC"/>
              <w:rPr>
                <w:lang w:val="en-CA"/>
              </w:rPr>
            </w:pPr>
            <w:r>
              <w:rPr>
                <w:lang w:val="en-CA"/>
              </w:rPr>
              <w:t>3</w:t>
            </w:r>
          </w:p>
        </w:tc>
        <w:tc>
          <w:tcPr>
            <w:tcW w:w="0" w:type="auto"/>
            <w:shd w:val="clear" w:color="auto" w:fill="auto"/>
            <w:vAlign w:val="center"/>
          </w:tcPr>
          <w:p w14:paraId="47517D80" w14:textId="77777777" w:rsidR="00431B92" w:rsidRDefault="00B14AA0">
            <w:pPr>
              <w:pStyle w:val="TAC"/>
              <w:rPr>
                <w:lang w:val="en-CA"/>
              </w:rPr>
            </w:pPr>
            <w:r>
              <w:rPr>
                <w:lang w:val="en-CA"/>
              </w:rPr>
              <w:t>10</w:t>
            </w:r>
          </w:p>
        </w:tc>
      </w:tr>
    </w:tbl>
    <w:p w14:paraId="217610B0" w14:textId="77777777" w:rsidR="00431B92" w:rsidRDefault="00431B92">
      <w:pPr>
        <w:rPr>
          <w:lang w:val="en-US" w:eastAsia="zh-CN"/>
        </w:rPr>
      </w:pPr>
    </w:p>
    <w:p w14:paraId="496AE24A" w14:textId="77777777" w:rsidR="00431B92" w:rsidRDefault="00B14AA0">
      <w:pPr>
        <w:numPr>
          <w:ilvl w:val="255"/>
          <w:numId w:val="0"/>
        </w:numPr>
        <w:spacing w:line="240" w:lineRule="auto"/>
        <w:rPr>
          <w:iCs/>
          <w:lang w:val="en-US" w:eastAsia="zh-CN"/>
        </w:rPr>
      </w:pPr>
      <w:r>
        <w:rPr>
          <w:rFonts w:hint="eastAsia"/>
          <w:iCs/>
          <w:lang w:val="en-US" w:eastAsia="zh-CN"/>
        </w:rPr>
        <w:t>For angular spreads (e.g., ASA), the cluster angles in the CDL model are predefined in tables and are not generated based on the angular spread. Therefore, it is not possible to directly modify the ASA values. Instead, cluster angle scaling has to be perfo</w:t>
      </w:r>
      <w:r>
        <w:rPr>
          <w:rFonts w:hint="eastAsia"/>
          <w:iCs/>
          <w:lang w:val="en-US" w:eastAsia="zh-CN"/>
        </w:rPr>
        <w:t xml:space="preserve">rmed using the formulas with revisions in Section 7.7.5.1 to obtains a new set of cluster angles with adaptive angular spread. </w:t>
      </w:r>
    </w:p>
    <w:p w14:paraId="24780D1F" w14:textId="77777777" w:rsidR="00431B92" w:rsidRDefault="00B14AA0">
      <w:pPr>
        <w:numPr>
          <w:ilvl w:val="255"/>
          <w:numId w:val="0"/>
        </w:numPr>
        <w:spacing w:line="240" w:lineRule="auto"/>
        <w:rPr>
          <w:iCs/>
          <w:lang w:val="en-US" w:eastAsia="zh-CN"/>
        </w:rPr>
      </w:pPr>
      <w:r>
        <w:rPr>
          <w:rFonts w:hint="eastAsia"/>
          <w:iCs/>
          <w:lang w:val="en-US" w:eastAsia="zh-CN"/>
        </w:rPr>
        <w:lastRenderedPageBreak/>
        <w:t>In summary, the formulas in Section 7.7.5.1 of TR 38.901 should be applied to cluster angles instead of ray angles, but existing</w:t>
      </w:r>
      <w:r>
        <w:rPr>
          <w:rFonts w:hint="eastAsia"/>
          <w:iCs/>
          <w:lang w:val="en-US" w:eastAsia="zh-CN"/>
        </w:rPr>
        <w:t xml:space="preserve"> TR 38.901 incorrectly emphasizes that the formula should be applied to ray angles, so some wording revision is needed to avoid misunderstanding. </w:t>
      </w:r>
    </w:p>
    <w:p w14:paraId="2C9C28BE" w14:textId="77777777" w:rsidR="00431B92" w:rsidRDefault="00B14AA0">
      <w:pPr>
        <w:numPr>
          <w:ilvl w:val="255"/>
          <w:numId w:val="0"/>
        </w:numPr>
        <w:spacing w:line="240" w:lineRule="auto"/>
        <w:rPr>
          <w:i/>
          <w:iCs/>
          <w:lang w:val="en-US" w:eastAsia="zh-CN"/>
        </w:rPr>
      </w:pPr>
      <w:r>
        <w:rPr>
          <w:rFonts w:hint="eastAsia"/>
          <w:b/>
          <w:bCs/>
          <w:i/>
          <w:iCs/>
          <w:lang w:eastAsia="zh-CN"/>
        </w:rPr>
        <w:t>Proposal 1</w:t>
      </w:r>
      <w:r>
        <w:rPr>
          <w:rFonts w:hint="eastAsia"/>
          <w:b/>
          <w:bCs/>
          <w:i/>
          <w:iCs/>
          <w:lang w:val="en-US" w:eastAsia="zh-CN"/>
        </w:rPr>
        <w:t>4</w:t>
      </w:r>
      <w:r>
        <w:rPr>
          <w:rFonts w:hint="eastAsia"/>
          <w:b/>
          <w:bCs/>
          <w:i/>
          <w:iCs/>
          <w:lang w:eastAsia="zh-CN"/>
        </w:rPr>
        <w:t>:</w:t>
      </w:r>
      <w:r>
        <w:rPr>
          <w:rFonts w:hint="eastAsia"/>
          <w:i/>
          <w:iCs/>
          <w:lang w:val="en-US" w:eastAsia="zh-CN"/>
        </w:rPr>
        <w:t xml:space="preserve"> To avoid misunderstanding on the granularity of angle scaling, the following text proposal can b</w:t>
      </w:r>
      <w:r>
        <w:rPr>
          <w:rFonts w:hint="eastAsia"/>
          <w:i/>
          <w:iCs/>
          <w:lang w:val="en-US" w:eastAsia="zh-CN"/>
        </w:rPr>
        <w:t>e adopted:</w:t>
      </w:r>
    </w:p>
    <w:tbl>
      <w:tblPr>
        <w:tblStyle w:val="afd"/>
        <w:tblW w:w="0" w:type="auto"/>
        <w:tblLook w:val="04A0" w:firstRow="1" w:lastRow="0" w:firstColumn="1" w:lastColumn="0" w:noHBand="0" w:noVBand="1"/>
      </w:tblPr>
      <w:tblGrid>
        <w:gridCol w:w="9629"/>
      </w:tblGrid>
      <w:tr w:rsidR="00431B92" w14:paraId="4385327A" w14:textId="77777777">
        <w:tc>
          <w:tcPr>
            <w:tcW w:w="9855" w:type="dxa"/>
          </w:tcPr>
          <w:p w14:paraId="7DD3C9A0" w14:textId="77777777" w:rsidR="00431B92" w:rsidRDefault="00B14AA0">
            <w:pPr>
              <w:widowControl w:val="0"/>
              <w:snapToGrid/>
              <w:spacing w:after="180" w:line="240" w:lineRule="auto"/>
              <w:jc w:val="center"/>
            </w:pPr>
            <w:r>
              <w:rPr>
                <w:b/>
                <w:bCs/>
                <w:color w:val="FF0000"/>
                <w:lang w:eastAsia="zh-CN"/>
              </w:rPr>
              <w:t>&lt; Unchanged text omitted &gt;</w:t>
            </w:r>
          </w:p>
          <w:p w14:paraId="40EAFFB4" w14:textId="77777777" w:rsidR="00431B92" w:rsidRDefault="00B14AA0">
            <w:pPr>
              <w:keepNext/>
              <w:keepLines/>
              <w:widowControl w:val="0"/>
              <w:snapToGrid/>
              <w:spacing w:after="180" w:line="240" w:lineRule="auto"/>
              <w:ind w:left="1418" w:hanging="1418"/>
              <w:outlineLvl w:val="3"/>
              <w:rPr>
                <w:rFonts w:ascii="Arial" w:eastAsia="Times New Roman" w:hAnsi="Arial"/>
                <w:kern w:val="2"/>
                <w:sz w:val="24"/>
                <w:szCs w:val="24"/>
                <w:lang w:eastAsia="ko-KR"/>
              </w:rPr>
            </w:pPr>
            <w:r>
              <w:rPr>
                <w:rFonts w:ascii="Arial" w:eastAsia="Times New Roman" w:hAnsi="Arial"/>
                <w:kern w:val="2"/>
                <w:sz w:val="24"/>
                <w:szCs w:val="24"/>
              </w:rPr>
              <w:t>7.</w:t>
            </w:r>
            <w:r>
              <w:rPr>
                <w:rFonts w:ascii="Arial" w:eastAsia="Times New Roman" w:hAnsi="Arial"/>
                <w:kern w:val="2"/>
                <w:sz w:val="24"/>
                <w:szCs w:val="24"/>
                <w:lang w:eastAsia="ko-KR"/>
              </w:rPr>
              <w:t>7.</w:t>
            </w:r>
            <w:r>
              <w:rPr>
                <w:rFonts w:ascii="Arial" w:eastAsia="Times New Roman" w:hAnsi="Arial" w:hint="eastAsia"/>
                <w:kern w:val="2"/>
                <w:sz w:val="24"/>
                <w:szCs w:val="24"/>
                <w:lang w:eastAsia="ko-KR"/>
              </w:rPr>
              <w:t>5.1</w:t>
            </w:r>
            <w:r>
              <w:rPr>
                <w:rFonts w:ascii="Arial" w:eastAsia="Times New Roman" w:hAnsi="Arial"/>
                <w:kern w:val="2"/>
                <w:sz w:val="24"/>
                <w:szCs w:val="24"/>
              </w:rPr>
              <w:tab/>
            </w:r>
            <w:r>
              <w:rPr>
                <w:rFonts w:ascii="Arial" w:eastAsia="Times New Roman" w:hAnsi="Arial" w:hint="eastAsia"/>
                <w:kern w:val="2"/>
                <w:sz w:val="24"/>
                <w:szCs w:val="24"/>
                <w:lang w:eastAsia="ko-KR"/>
              </w:rPr>
              <w:t xml:space="preserve">CDL </w:t>
            </w:r>
            <w:r>
              <w:rPr>
                <w:rFonts w:ascii="Arial" w:eastAsia="Times New Roman" w:hAnsi="Arial"/>
                <w:kern w:val="2"/>
                <w:sz w:val="24"/>
                <w:szCs w:val="24"/>
                <w:lang w:eastAsia="ko-KR"/>
              </w:rPr>
              <w:t>e</w:t>
            </w:r>
            <w:r>
              <w:rPr>
                <w:rFonts w:ascii="Arial" w:eastAsia="Times New Roman" w:hAnsi="Arial" w:hint="eastAsia"/>
                <w:kern w:val="2"/>
                <w:sz w:val="24"/>
                <w:szCs w:val="24"/>
                <w:lang w:eastAsia="ko-KR"/>
              </w:rPr>
              <w:t xml:space="preserve">xtension: </w:t>
            </w:r>
            <w:r>
              <w:rPr>
                <w:rFonts w:ascii="Arial" w:eastAsia="Times New Roman" w:hAnsi="Arial"/>
                <w:kern w:val="2"/>
                <w:sz w:val="24"/>
                <w:szCs w:val="24"/>
                <w:lang w:eastAsia="ko-KR"/>
              </w:rPr>
              <w:t>Scaling of angles</w:t>
            </w:r>
          </w:p>
          <w:p w14:paraId="12606A8B" w14:textId="77777777" w:rsidR="00431B92" w:rsidRDefault="00B14AA0">
            <w:pPr>
              <w:autoSpaceDE w:val="0"/>
              <w:autoSpaceDN w:val="0"/>
              <w:adjustRightInd w:val="0"/>
              <w:spacing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hint="eastAsia"/>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w:t>
            </w:r>
            <w:r>
              <w:rPr>
                <w:rFonts w:eastAsia="Times New Roman"/>
                <w:lang w:eastAsia="ko-KR"/>
              </w:rPr>
              <w:t xml:space="preserve">lar translation and scaling. By translation, mean angle can be changed to </w:t>
            </w:r>
            <w:r>
              <w:rPr>
                <w:rFonts w:eastAsia="Times New Roman"/>
                <w:position w:val="-12"/>
              </w:rPr>
              <w:object w:dxaOrig="726" w:dyaOrig="288" w14:anchorId="5383544D">
                <v:shape id="_x0000_i1034" type="#_x0000_t75" style="width:36.5pt;height:14.5pt" o:ole="">
                  <v:imagedata r:id="rId32" o:title=""/>
                </v:shape>
                <o:OLEObject Type="Embed" ProgID="Equation.3" ShapeID="_x0000_i1034" DrawAspect="Content" ObjectID="_1804661601" r:id="rId33"/>
              </w:object>
            </w:r>
            <w:r>
              <w:rPr>
                <w:rFonts w:ascii="Cambria Math" w:eastAsia="Times New Roman" w:hAnsi="Cambria Math" w:cs="Cambria Math"/>
                <w:lang w:eastAsia="ko-KR"/>
              </w:rPr>
              <w:t xml:space="preserve"> and</w:t>
            </w:r>
            <w:r>
              <w:rPr>
                <w:rFonts w:eastAsia="Times New Roman"/>
                <w:lang w:eastAsia="ko-KR"/>
              </w:rPr>
              <w:t xml:space="preserve"> angular spread can be changed by scaling. </w:t>
            </w:r>
            <w:r>
              <w:rPr>
                <w:rFonts w:eastAsia="Times New Roman"/>
              </w:rPr>
              <w:t>The translated and scaled ray angles can be obtained according to the following equation:</w:t>
            </w:r>
          </w:p>
          <w:p w14:paraId="47506BE9" w14:textId="77777777" w:rsidR="00431B92" w:rsidRDefault="00B14AA0">
            <w:pPr>
              <w:keepLines/>
              <w:widowControl w:val="0"/>
              <w:tabs>
                <w:tab w:val="center" w:pos="4820"/>
                <w:tab w:val="right" w:pos="9072"/>
              </w:tabs>
              <w:snapToGrid/>
              <w:spacing w:after="180" w:line="240" w:lineRule="auto"/>
              <w:rPr>
                <w:rFonts w:eastAsia="Times New Roman"/>
                <w:kern w:val="2"/>
                <w:sz w:val="21"/>
                <w:szCs w:val="24"/>
                <w:lang w:val="en-US" w:eastAsia="ko-KR"/>
              </w:rPr>
            </w:pPr>
            <w:r>
              <w:rPr>
                <w:rFonts w:eastAsia="Times New Roman"/>
                <w:kern w:val="2"/>
                <w:sz w:val="21"/>
                <w:szCs w:val="24"/>
                <w:lang w:val="en-US" w:eastAsia="ko-KR"/>
              </w:rPr>
              <w:tab/>
            </w:r>
            <w:r>
              <w:rPr>
                <w:rFonts w:eastAsia="Times New Roman"/>
                <w:kern w:val="2"/>
                <w:position w:val="-30"/>
                <w:sz w:val="21"/>
                <w:szCs w:val="24"/>
                <w:lang w:val="en-US" w:eastAsia="ko-KR"/>
              </w:rPr>
              <w:object w:dxaOrig="4195" w:dyaOrig="726" w14:anchorId="6F70E4C0">
                <v:shape id="_x0000_i1035" type="#_x0000_t75" style="width:210pt;height:36.5pt" o:ole="">
                  <v:imagedata r:id="rId34" o:title=""/>
                </v:shape>
                <o:OLEObject Type="Embed" ProgID="Equation.3" ShapeID="_x0000_i1035" DrawAspect="Content" ObjectID="_1804661602" r:id="rId35"/>
              </w:object>
            </w:r>
            <w:r>
              <w:rPr>
                <w:rFonts w:eastAsia="Times New Roman"/>
                <w:kern w:val="2"/>
                <w:sz w:val="21"/>
                <w:szCs w:val="24"/>
                <w:lang w:val="en-US" w:eastAsia="ko-KR"/>
              </w:rPr>
              <w:tab/>
              <w:t>(7.7-5)</w:t>
            </w:r>
          </w:p>
          <w:p w14:paraId="1F794410" w14:textId="77777777" w:rsidR="00431B92" w:rsidRDefault="00B14AA0">
            <w:pPr>
              <w:autoSpaceDE w:val="0"/>
              <w:autoSpaceDN w:val="0"/>
              <w:adjustRightInd w:val="0"/>
              <w:spacing w:line="240" w:lineRule="auto"/>
              <w:rPr>
                <w:rFonts w:eastAsia="Times New Roman"/>
                <w:lang w:val="en-US" w:eastAsia="ko-KR"/>
              </w:rPr>
            </w:pPr>
            <w:r>
              <w:rPr>
                <w:rFonts w:eastAsia="Times New Roman"/>
                <w:lang w:val="en-US" w:eastAsia="ko-KR"/>
              </w:rPr>
              <w:t>in which</w:t>
            </w:r>
            <w:r>
              <w:rPr>
                <w:rFonts w:eastAsia="Times New Roman" w:hint="eastAsia"/>
                <w:lang w:val="en-US" w:eastAsia="ko-KR"/>
              </w:rPr>
              <w:t>:</w:t>
            </w:r>
          </w:p>
          <w:p w14:paraId="0A34E80B"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589" w:dyaOrig="438" w14:anchorId="5FE7A81C">
                <v:shape id="_x0000_i1036" type="#_x0000_t75" style="width:29.5pt;height:22pt" o:ole="">
                  <v:imagedata r:id="rId36" o:title=""/>
                </v:shape>
                <o:OLEObject Type="Embed" ProgID="Equation.3" ShapeID="_x0000_i1036" DrawAspect="Content" ObjectID="_1804661603" r:id="rId37"/>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51F4034F">
                <v:shape id="_x0000_i1037" type="#_x0000_t75" style="width:22pt;height:14.5pt" equationxml="&lt;">
                  <v:imagedata r:id="rId38"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tabulated CDL </w:t>
            </w:r>
            <w:r>
              <w:rPr>
                <w:rFonts w:eastAsia="Times New Roman"/>
                <w:strike/>
                <w:color w:val="FF0000"/>
                <w:kern w:val="2"/>
                <w:sz w:val="21"/>
                <w:szCs w:val="24"/>
              </w:rPr>
              <w:t>ray</w:t>
            </w:r>
            <w:r>
              <w:rPr>
                <w:rFonts w:eastAsia="Times New Roman"/>
                <w:color w:val="FF0000"/>
                <w:kern w:val="2"/>
                <w:sz w:val="21"/>
                <w:szCs w:val="24"/>
              </w:rPr>
              <w:t xml:space="preserve"> </w:t>
            </w:r>
            <w:r>
              <w:rPr>
                <w:rFonts w:hint="eastAsia"/>
                <w:color w:val="FF0000"/>
                <w:kern w:val="2"/>
                <w:sz w:val="21"/>
                <w:szCs w:val="24"/>
                <w:lang w:val="en-US" w:eastAsia="zh-CN"/>
              </w:rPr>
              <w:t>cluster</w:t>
            </w:r>
            <w:r>
              <w:rPr>
                <w:rFonts w:hint="eastAsia"/>
                <w:kern w:val="2"/>
                <w:sz w:val="21"/>
                <w:szCs w:val="24"/>
                <w:lang w:val="en-US" w:eastAsia="zh-CN"/>
              </w:rPr>
              <w:t xml:space="preserve"> </w:t>
            </w:r>
            <w:r>
              <w:rPr>
                <w:rFonts w:eastAsia="Times New Roman"/>
                <w:kern w:val="2"/>
                <w:sz w:val="21"/>
                <w:szCs w:val="24"/>
                <w:lang w:val="en-US" w:eastAsia="ko-KR"/>
              </w:rPr>
              <w:t>angle</w:t>
            </w:r>
          </w:p>
          <w:p w14:paraId="5C45856E"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2"/>
                <w:sz w:val="21"/>
                <w:szCs w:val="24"/>
              </w:rPr>
              <w:object w:dxaOrig="726" w:dyaOrig="438" w14:anchorId="7702FB3F">
                <v:shape id="_x0000_i1038" type="#_x0000_t75" style="width:36.5pt;height:22pt" o:ole="">
                  <v:imagedata r:id="rId39" o:title=""/>
                </v:shape>
                <o:OLEObject Type="Embed" ProgID="Equation.3" ShapeID="_x0000_i1038" DrawAspect="Content" ObjectID="_1804661604" r:id="rId40"/>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263DCB47">
                <v:shape id="_x0000_i1039" type="#_x0000_t75" style="width:21.5pt;height:14.5pt" equationxml="&lt;">
                  <v:imagedata r:id="rId41"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rms angular spread of the tabulated CDL </w:t>
            </w:r>
            <w:r>
              <w:rPr>
                <w:rFonts w:eastAsia="Times New Roman"/>
                <w:strike/>
                <w:color w:val="FF0000"/>
                <w:kern w:val="2"/>
                <w:sz w:val="21"/>
                <w:szCs w:val="24"/>
                <w:lang w:val="en-US" w:eastAsia="ko-KR"/>
              </w:rPr>
              <w:t xml:space="preserve">including the offset </w:t>
            </w:r>
            <w:r>
              <w:rPr>
                <w:rFonts w:eastAsia="Times New Roman"/>
                <w:strike/>
                <w:color w:val="FF0000"/>
                <w:kern w:val="2"/>
                <w:sz w:val="21"/>
                <w:szCs w:val="24"/>
              </w:rPr>
              <w:t>ray</w:t>
            </w:r>
            <w:r>
              <w:rPr>
                <w:rFonts w:eastAsia="Times New Roman"/>
                <w:strike/>
                <w:color w:val="FF0000"/>
                <w:kern w:val="2"/>
                <w:sz w:val="21"/>
                <w:szCs w:val="24"/>
                <w:lang w:val="en-US" w:eastAsia="ko-KR"/>
              </w:rPr>
              <w:t xml:space="preserve"> angles</w:t>
            </w:r>
            <w:r>
              <w:rPr>
                <w:rFonts w:eastAsia="Times New Roman"/>
                <w:kern w:val="2"/>
                <w:sz w:val="21"/>
                <w:szCs w:val="24"/>
                <w:lang w:val="en-US" w:eastAsia="ko-KR"/>
              </w:rPr>
              <w:t xml:space="preserve">, calculated using the angular spread definition in </w:t>
            </w:r>
            <w:r>
              <w:rPr>
                <w:rFonts w:eastAsia="Times New Roman"/>
                <w:kern w:val="2"/>
                <w:sz w:val="21"/>
                <w:szCs w:val="24"/>
                <w:lang w:val="en-US" w:eastAsia="ko-KR"/>
              </w:rPr>
              <w:t>Annex A</w:t>
            </w:r>
          </w:p>
          <w:p w14:paraId="080996C3"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726" w:dyaOrig="438" w14:anchorId="1CEB368E">
                <v:shape id="_x0000_i1040" type="#_x0000_t75" style="width:36.5pt;height:22pt" o:ole="">
                  <v:imagedata r:id="rId42" o:title=""/>
                </v:shape>
                <o:OLEObject Type="Embed" ProgID="Equation.3" ShapeID="_x0000_i1040" DrawAspect="Content" ObjectID="_1804661605" r:id="rId43"/>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70FB9C8C">
                <v:shape id="_x0000_i1041" type="#_x0000_t75" style="width:21.5pt;height:14.5pt" equationxml="&lt;">
                  <v:imagedata r:id="rId44"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is the mean angle of the tabulated CDL, calculated using the definition in Annex A</w:t>
            </w:r>
          </w:p>
          <w:p w14:paraId="5C436F7E"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726" w:dyaOrig="438" w14:anchorId="422563A3">
                <v:shape id="_x0000_i1042" type="#_x0000_t75" style="width:36.5pt;height:22pt" o:ole="">
                  <v:imagedata r:id="rId45" o:title=""/>
                </v:shape>
                <o:OLEObject Type="Embed" ProgID="Equation.3" ShapeID="_x0000_i1042" DrawAspect="Content" ObjectID="_1804661606" r:id="rId46"/>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4D30E3E8">
                <v:shape id="_x0000_i1043" type="#_x0000_t75" style="width:14.5pt;height:14.5pt" equationxml="&lt;">
                  <v:imagedata r:id="rId47"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is the desired mean angle</w:t>
            </w:r>
          </w:p>
          <w:p w14:paraId="1D0D34F6"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2"/>
                <w:sz w:val="21"/>
                <w:szCs w:val="24"/>
              </w:rPr>
              <w:object w:dxaOrig="864" w:dyaOrig="438" w14:anchorId="57FA8BE6">
                <v:shape id="_x0000_i1044" type="#_x0000_t75" style="width:43pt;height:22pt" o:ole="">
                  <v:imagedata r:id="rId48" o:title=""/>
                </v:shape>
                <o:OLEObject Type="Embed" ProgID="Equation.3" ShapeID="_x0000_i1044" DrawAspect="Content" ObjectID="_1804661607" r:id="rId49"/>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0A752237">
                <v:shape id="_x0000_i1045" type="#_x0000_t75" style="width:14.5pt;height:14.5pt" equationxml="&lt;">
                  <v:imagedata r:id="rId50"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is the desired rms angular spread</w:t>
            </w:r>
          </w:p>
          <w:p w14:paraId="1D88A28C"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589" w:dyaOrig="438" w14:anchorId="271FD1B4">
                <v:shape id="_x0000_i1046" type="#_x0000_t75" style="width:29.5pt;height:22pt" o:ole="">
                  <v:imagedata r:id="rId51" o:title=""/>
                </v:shape>
                <o:OLEObject Type="Embed" ProgID="Equation.3" ShapeID="_x0000_i1046" DrawAspect="Content" ObjectID="_1804661608" r:id="rId52"/>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501991B4">
                <v:shape id="_x0000_i1047" type="#_x0000_t75" style="width:14.5pt;height:14.5pt" equationxml="&lt;">
                  <v:imagedata r:id="rId53"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resulting scaled </w:t>
            </w:r>
            <w:r>
              <w:rPr>
                <w:rFonts w:eastAsia="Times New Roman"/>
                <w:strike/>
                <w:color w:val="FF0000"/>
                <w:kern w:val="2"/>
                <w:sz w:val="21"/>
                <w:szCs w:val="24"/>
                <w:lang w:val="en-US" w:eastAsia="ko-KR"/>
              </w:rPr>
              <w:t>ray</w:t>
            </w:r>
            <w:r>
              <w:rPr>
                <w:rFonts w:eastAsia="Times New Roman"/>
                <w:kern w:val="2"/>
                <w:sz w:val="21"/>
                <w:szCs w:val="24"/>
                <w:lang w:val="en-US" w:eastAsia="ko-KR"/>
              </w:rPr>
              <w:t xml:space="preserve"> </w:t>
            </w:r>
            <w:r>
              <w:rPr>
                <w:rFonts w:hint="eastAsia"/>
                <w:color w:val="FF0000"/>
                <w:kern w:val="2"/>
                <w:sz w:val="21"/>
                <w:szCs w:val="24"/>
                <w:lang w:val="en-US" w:eastAsia="zh-CN"/>
              </w:rPr>
              <w:t>cluster</w:t>
            </w:r>
            <w:r>
              <w:rPr>
                <w:rFonts w:hint="eastAsia"/>
                <w:kern w:val="2"/>
                <w:sz w:val="21"/>
                <w:szCs w:val="24"/>
                <w:lang w:val="en-US" w:eastAsia="zh-CN"/>
              </w:rPr>
              <w:t xml:space="preserve"> </w:t>
            </w:r>
            <w:r>
              <w:rPr>
                <w:rFonts w:eastAsia="Times New Roman"/>
                <w:kern w:val="2"/>
                <w:sz w:val="21"/>
                <w:szCs w:val="24"/>
                <w:lang w:val="en-US" w:eastAsia="ko-KR"/>
              </w:rPr>
              <w:t>angle.</w:t>
            </w:r>
          </w:p>
          <w:p w14:paraId="58CABD64" w14:textId="77777777" w:rsidR="00431B92" w:rsidRDefault="00B14AA0">
            <w:pPr>
              <w:autoSpaceDE w:val="0"/>
              <w:autoSpaceDN w:val="0"/>
              <w:adjustRightInd w:val="0"/>
              <w:spacing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sz w:val="21"/>
                <w:szCs w:val="24"/>
              </w:rPr>
              <w:t>ray</w:t>
            </w:r>
            <w:r>
              <w:rPr>
                <w:rFonts w:hint="eastAsia"/>
                <w:strike/>
                <w:color w:val="FF0000"/>
                <w:lang w:val="en-US"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r>
              <w:rPr>
                <w:rFonts w:eastAsia="Times New Roman" w:hint="eastAsia"/>
                <w:lang w:eastAsia="ko-KR"/>
              </w:rPr>
              <w:t>.</w:t>
            </w:r>
          </w:p>
          <w:p w14:paraId="74D0993D" w14:textId="77777777" w:rsidR="00431B92" w:rsidRDefault="00B14AA0">
            <w:pPr>
              <w:autoSpaceDE w:val="0"/>
              <w:autoSpaceDN w:val="0"/>
              <w:adjustRightInd w:val="0"/>
              <w:spacing w:line="240" w:lineRule="auto"/>
              <w:rPr>
                <w:rFonts w:eastAsia="Times New Roman"/>
                <w:lang w:val="en-US" w:eastAsia="ko-KR"/>
              </w:rPr>
            </w:pPr>
            <w:r>
              <w:rPr>
                <w:rFonts w:eastAsia="Times New Roman" w:hint="eastAsia"/>
                <w:lang w:eastAsia="ko-KR"/>
              </w:rPr>
              <w:t>E</w:t>
            </w:r>
            <w:r>
              <w:rPr>
                <w:rFonts w:eastAsia="Times New Roman"/>
                <w:lang w:val="en-US" w:eastAsia="ko-KR"/>
              </w:rPr>
              <w:t xml:space="preserve">xample scaling values </w:t>
            </w:r>
            <w:r>
              <w:rPr>
                <w:rFonts w:eastAsia="Times New Roman" w:hint="eastAsia"/>
                <w:lang w:val="en-US" w:eastAsia="ko-KR"/>
              </w:rPr>
              <w:t>are:</w:t>
            </w:r>
            <w:r>
              <w:rPr>
                <w:rFonts w:eastAsia="Times New Roman"/>
                <w:lang w:val="en-US" w:eastAsia="ko-KR"/>
              </w:rPr>
              <w:t xml:space="preserve"> </w:t>
            </w:r>
          </w:p>
          <w:p w14:paraId="0193B94B"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AOD spread (ASD) for each CDL model</w:t>
            </w:r>
            <w:r>
              <w:rPr>
                <w:rFonts w:eastAsia="Times New Roman" w:hint="eastAsia"/>
                <w:kern w:val="2"/>
                <w:sz w:val="21"/>
                <w:szCs w:val="24"/>
                <w:lang w:val="en-US" w:eastAsia="ko-KR"/>
              </w:rPr>
              <w:t>:</w:t>
            </w:r>
            <w:r>
              <w:rPr>
                <w:rFonts w:eastAsia="Times New Roman"/>
                <w:kern w:val="2"/>
                <w:sz w:val="21"/>
                <w:szCs w:val="24"/>
                <w:lang w:val="en-US" w:eastAsia="ko-KR"/>
              </w:rPr>
              <w:t xml:space="preserve"> {5, 10, 15, 25} degrees. </w:t>
            </w:r>
          </w:p>
          <w:p w14:paraId="1B3816BD"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r>
            <w:r>
              <w:rPr>
                <w:rFonts w:eastAsia="Times New Roman"/>
                <w:kern w:val="2"/>
                <w:sz w:val="21"/>
                <w:szCs w:val="24"/>
                <w:lang w:val="en-US" w:eastAsia="ko-KR"/>
              </w:rPr>
              <w:t xml:space="preserve">AOA spread (ASA) for each CDL model: {30, 45, 60} degrees. </w:t>
            </w:r>
          </w:p>
          <w:p w14:paraId="51CD15BF"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ZOA spread (ZSA) for each CDL model: {5, 10, 15} degrees.</w:t>
            </w:r>
          </w:p>
          <w:p w14:paraId="43C8117F"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ZOD spread (ZSD) for each CDL model: {1, 3, 5} degrees.</w:t>
            </w:r>
          </w:p>
          <w:p w14:paraId="6D5413D8" w14:textId="77777777" w:rsidR="00431B92" w:rsidRDefault="00B14AA0">
            <w:pPr>
              <w:autoSpaceDE w:val="0"/>
              <w:autoSpaceDN w:val="0"/>
              <w:adjustRightInd w:val="0"/>
              <w:spacing w:line="240" w:lineRule="auto"/>
              <w:rPr>
                <w:lang w:eastAsia="ko-KR"/>
              </w:rPr>
            </w:pPr>
            <w:r>
              <w:rPr>
                <w:rFonts w:eastAsia="Times New Roman"/>
                <w:lang w:val="en-US" w:eastAsia="ko-KR"/>
              </w:rPr>
              <w:t>The angular scaling and</w:t>
            </w:r>
            <w:r>
              <w:rPr>
                <w:rFonts w:eastAsia="Times New Roman"/>
                <w:lang w:eastAsia="ko-KR"/>
              </w:rPr>
              <w:t xml:space="preserve"> translation can be applied to some or all of the azimu</w:t>
            </w:r>
            <w:r>
              <w:rPr>
                <w:rFonts w:eastAsia="Times New Roman"/>
                <w:lang w:eastAsia="ko-KR"/>
              </w:rPr>
              <w:t>th and zenith angles of departure and arrival.</w:t>
            </w:r>
          </w:p>
          <w:p w14:paraId="4D8A3616" w14:textId="77777777" w:rsidR="00431B92" w:rsidRDefault="00B14AA0">
            <w:pPr>
              <w:autoSpaceDE w:val="0"/>
              <w:autoSpaceDN w:val="0"/>
              <w:adjustRightInd w:val="0"/>
              <w:spacing w:line="240" w:lineRule="auto"/>
              <w:rPr>
                <w:rFonts w:eastAsia="Times New Roman"/>
                <w:lang w:val="en-US"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szCs w:val="24"/>
                    </w:rPr>
                  </m:ctrlPr>
                </m:dPr>
                <m:e>
                  <m:sSub>
                    <m:sSubPr>
                      <m:ctrlPr>
                        <w:rPr>
                          <w:rFonts w:ascii="Cambria Math" w:hAnsi="Cambria Math"/>
                          <w:i/>
                          <w:color w:val="000000"/>
                          <w:szCs w:val="24"/>
                        </w:rPr>
                      </m:ctrlPr>
                    </m:sSubPr>
                    <m:e>
                      <m:r>
                        <w:rPr>
                          <w:rFonts w:ascii="Cambria Math" w:hAnsi="Cambria Math"/>
                          <w:color w:val="000000"/>
                          <w:szCs w:val="24"/>
                        </w:rPr>
                        <m:t>ϕ</m:t>
                      </m:r>
                    </m:e>
                    <m:sub>
                      <m:r>
                        <w:rPr>
                          <w:rFonts w:ascii="Cambria Math" w:hAnsi="Cambria Math"/>
                          <w:color w:val="000000"/>
                          <w:szCs w:val="24"/>
                        </w:rPr>
                        <m:t>n</m:t>
                      </m:r>
                      <m:r>
                        <w:rPr>
                          <w:rFonts w:ascii="Cambria Math" w:hAnsi="Cambria Math"/>
                          <w:color w:val="000000"/>
                          <w:szCs w:val="24"/>
                        </w:rPr>
                        <m:t>,</m:t>
                      </m:r>
                      <m:r>
                        <w:rPr>
                          <w:rFonts w:ascii="Cambria Math" w:hAnsi="Cambria Math"/>
                          <w:color w:val="000000"/>
                          <w:szCs w:val="24"/>
                        </w:rPr>
                        <m:t>model</m:t>
                      </m:r>
                    </m:sub>
                  </m:sSub>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μ</m:t>
                      </m:r>
                    </m:e>
                    <m:sub>
                      <m:r>
                        <w:rPr>
                          <w:rFonts w:ascii="Cambria Math" w:hAnsi="Cambria Math"/>
                          <w:color w:val="000000"/>
                          <w:szCs w:val="24"/>
                        </w:rPr>
                        <m:t>ϕ</m:t>
                      </m:r>
                      <m:r>
                        <w:rPr>
                          <w:rFonts w:ascii="Cambria Math" w:hAnsi="Cambria Math"/>
                          <w:color w:val="000000"/>
                          <w:szCs w:val="24"/>
                        </w:rPr>
                        <m:t>,</m:t>
                      </m:r>
                      <m:r>
                        <w:rPr>
                          <w:rFonts w:ascii="Cambria Math" w:hAnsi="Cambria Math"/>
                          <w:color w:val="000000"/>
                          <w:szCs w:val="24"/>
                        </w:rPr>
                        <m:t>model</m:t>
                      </m:r>
                    </m:sub>
                  </m:sSub>
                </m:e>
              </m:d>
              <m:r>
                <w:rPr>
                  <w:rFonts w:ascii="Cambria Math" w:hAnsi="Cambria Math"/>
                  <w:color w:val="000000"/>
                  <w:szCs w:val="24"/>
                </w:rPr>
                <m:t xml:space="preserve"> </m:t>
              </m:r>
            </m:oMath>
            <w:r>
              <w:rPr>
                <w:color w:val="000000"/>
                <w:lang w:eastAsia="ko-KR"/>
              </w:rPr>
              <w:t>should be wrapped around to be within [-180, 180] degrees.</w:t>
            </w:r>
          </w:p>
          <w:p w14:paraId="25CC8239" w14:textId="77777777" w:rsidR="00431B92" w:rsidRDefault="00B14AA0">
            <w:pPr>
              <w:snapToGrid/>
              <w:spacing w:after="180" w:line="240" w:lineRule="auto"/>
              <w:jc w:val="left"/>
              <w:rPr>
                <w:lang w:eastAsia="ko-KR"/>
              </w:rPr>
            </w:pPr>
            <w:r>
              <w:rPr>
                <w:rFonts w:eastAsia="Times New Roman"/>
                <w:lang w:eastAsia="ko-KR"/>
              </w:rPr>
              <w:t xml:space="preserve">Note: The azimuth angles may need to be wrapped around to be within [0, 360] degrees, while the zenith angles may need to be </w:t>
            </w:r>
            <w:r>
              <w:rPr>
                <w:rFonts w:eastAsia="Times New Roman" w:hint="eastAsia"/>
                <w:lang w:eastAsia="ko-KR"/>
              </w:rPr>
              <w:t xml:space="preserve">clipped </w:t>
            </w:r>
            <w:r>
              <w:rPr>
                <w:rFonts w:eastAsia="Times New Roman"/>
                <w:lang w:eastAsia="ko-KR"/>
              </w:rPr>
              <w:t xml:space="preserve">to be </w:t>
            </w:r>
            <w:r>
              <w:rPr>
                <w:rFonts w:eastAsia="Times New Roman" w:hint="eastAsia"/>
                <w:lang w:eastAsia="ko-KR"/>
              </w:rPr>
              <w:t xml:space="preserve">within </w:t>
            </w:r>
            <w:r>
              <w:rPr>
                <w:rFonts w:eastAsia="Times New Roman"/>
                <w:lang w:eastAsia="ko-KR"/>
              </w:rPr>
              <w:t>[0, 180] degrees</w:t>
            </w:r>
            <w:r>
              <w:rPr>
                <w:rFonts w:eastAsia="Times New Roman" w:hint="eastAsia"/>
                <w:lang w:eastAsia="ko-KR"/>
              </w:rPr>
              <w:t xml:space="preserve">. </w:t>
            </w:r>
          </w:p>
          <w:p w14:paraId="31AC8C0A" w14:textId="77777777" w:rsidR="00431B92" w:rsidRDefault="00B14AA0">
            <w:pPr>
              <w:autoSpaceDE w:val="0"/>
              <w:autoSpaceDN w:val="0"/>
              <w:adjustRightInd w:val="0"/>
              <w:spacing w:line="240" w:lineRule="auto"/>
              <w:rPr>
                <w:lang w:val="en-US" w:eastAsia="zh-CN"/>
              </w:rPr>
            </w:pPr>
            <w:r>
              <w:rPr>
                <w:lang w:eastAsia="ja-JP"/>
              </w:rPr>
              <w:t xml:space="preserve">Note: The resulting scaled </w:t>
            </w:r>
            <w:r>
              <w:rPr>
                <w:strike/>
                <w:color w:val="FF0000"/>
                <w:lang w:eastAsia="ja-JP"/>
              </w:rPr>
              <w:t>ray</w:t>
            </w:r>
            <w:r>
              <w:rPr>
                <w:color w:val="FF0000"/>
                <w:lang w:eastAsia="ja-JP"/>
              </w:rPr>
              <w:t xml:space="preserve"> </w:t>
            </w:r>
            <w:r>
              <w:rPr>
                <w:rFonts w:hint="eastAsia"/>
                <w:color w:val="FF0000"/>
                <w:lang w:val="en-US" w:eastAsia="zh-CN"/>
              </w:rPr>
              <w:t>cluster</w:t>
            </w:r>
            <w:r>
              <w:rPr>
                <w:rFonts w:hint="eastAsia"/>
                <w:lang w:val="en-US" w:eastAsia="zh-CN"/>
              </w:rPr>
              <w:t xml:space="preserve"> </w:t>
            </w:r>
            <w:r>
              <w:rPr>
                <w:lang w:eastAsia="ja-JP"/>
              </w:rPr>
              <w:t xml:space="preserve">angle may or may not achieve the desired angle mean </w:t>
            </w:r>
            <w:r>
              <w:rPr>
                <w:lang w:eastAsia="ja-JP"/>
              </w:rPr>
              <w:t>and the desired rms angle spread.</w:t>
            </w:r>
          </w:p>
        </w:tc>
      </w:tr>
    </w:tbl>
    <w:p w14:paraId="67EE39CD" w14:textId="77777777" w:rsidR="00431B92" w:rsidRDefault="00431B92">
      <w:pPr>
        <w:numPr>
          <w:ilvl w:val="255"/>
          <w:numId w:val="0"/>
        </w:numPr>
        <w:spacing w:line="240" w:lineRule="auto"/>
        <w:rPr>
          <w:iCs/>
          <w:lang w:val="en-US" w:eastAsia="zh-CN"/>
        </w:rPr>
      </w:pPr>
    </w:p>
    <w:p w14:paraId="392C5240" w14:textId="77777777" w:rsidR="00431B92" w:rsidRDefault="00B14AA0">
      <w:pPr>
        <w:pStyle w:val="1"/>
        <w:pBdr>
          <w:top w:val="single" w:sz="12" w:space="0" w:color="auto"/>
        </w:pBdr>
      </w:pPr>
      <w:r>
        <w:lastRenderedPageBreak/>
        <w:t>Initial inputs for calibration</w:t>
      </w:r>
    </w:p>
    <w:p w14:paraId="745C46DA" w14:textId="77777777" w:rsidR="00431B92" w:rsidRDefault="00B14AA0">
      <w:pPr>
        <w:numPr>
          <w:ilvl w:val="255"/>
          <w:numId w:val="0"/>
        </w:numPr>
        <w:spacing w:line="240" w:lineRule="auto"/>
        <w:rPr>
          <w:iCs/>
          <w:lang w:val="en-US" w:eastAsia="zh-CN"/>
        </w:rPr>
      </w:pPr>
      <w:r>
        <w:rPr>
          <w:iCs/>
          <w:lang w:val="en-US" w:eastAsia="zh-CN"/>
        </w:rPr>
        <w:t>Based on the agreed assumption achieved in [</w:t>
      </w:r>
      <w:r>
        <w:rPr>
          <w:iCs/>
          <w:sz w:val="21"/>
          <w:szCs w:val="21"/>
          <w:lang w:val="en-US" w:eastAsia="zh-CN"/>
        </w:rPr>
        <w:t>Post-120-7-24GHz-01</w:t>
      </w:r>
      <w:r>
        <w:rPr>
          <w:iCs/>
          <w:sz w:val="21"/>
          <w:szCs w:val="21"/>
          <w:lang w:val="en-US" w:eastAsia="zh-CN"/>
        </w:rPr>
        <w:t>]</w:t>
      </w:r>
      <w:r>
        <w:rPr>
          <w:iCs/>
          <w:lang w:val="en-US" w:eastAsia="zh-CN"/>
        </w:rPr>
        <w:t>, the initial calibration results are provided in the attached excel with following high</w:t>
      </w:r>
      <w:r>
        <w:rPr>
          <w:rFonts w:hint="eastAsia"/>
          <w:iCs/>
          <w:lang w:val="en-US" w:eastAsia="zh-CN"/>
        </w:rPr>
        <w:t>l</w:t>
      </w:r>
      <w:r>
        <w:rPr>
          <w:iCs/>
          <w:lang w:val="en-US" w:eastAsia="zh-CN"/>
        </w:rPr>
        <w:t>ights on the configuration</w:t>
      </w:r>
      <w:r>
        <w:rPr>
          <w:iCs/>
          <w:lang w:val="en-US" w:eastAsia="zh-CN"/>
        </w:rPr>
        <w:t>.</w:t>
      </w:r>
    </w:p>
    <w:tbl>
      <w:tblPr>
        <w:tblStyle w:val="afd"/>
        <w:tblW w:w="0" w:type="auto"/>
        <w:jc w:val="center"/>
        <w:tblLook w:val="04A0" w:firstRow="1" w:lastRow="0" w:firstColumn="1" w:lastColumn="0" w:noHBand="0" w:noVBand="1"/>
      </w:tblPr>
      <w:tblGrid>
        <w:gridCol w:w="2463"/>
        <w:gridCol w:w="2464"/>
        <w:gridCol w:w="2464"/>
      </w:tblGrid>
      <w:tr w:rsidR="00431B92" w14:paraId="3CCEA5A1" w14:textId="77777777" w:rsidTr="00D47C1C">
        <w:trPr>
          <w:jc w:val="center"/>
        </w:trPr>
        <w:tc>
          <w:tcPr>
            <w:tcW w:w="2463" w:type="dxa"/>
          </w:tcPr>
          <w:p w14:paraId="7436DDD7" w14:textId="77777777" w:rsidR="00431B92" w:rsidRDefault="00B14AA0">
            <w:pPr>
              <w:numPr>
                <w:ilvl w:val="255"/>
                <w:numId w:val="0"/>
              </w:numPr>
              <w:spacing w:line="240" w:lineRule="auto"/>
              <w:rPr>
                <w:iCs/>
                <w:lang w:val="en-US" w:eastAsia="zh-CN"/>
              </w:rPr>
            </w:pPr>
            <w:r>
              <w:rPr>
                <w:rFonts w:hint="eastAsia"/>
                <w:iCs/>
                <w:lang w:val="en-US" w:eastAsia="zh-CN"/>
              </w:rPr>
              <w:t>Para</w:t>
            </w:r>
            <w:r>
              <w:rPr>
                <w:rFonts w:hint="eastAsia"/>
                <w:iCs/>
                <w:lang w:val="en-US" w:eastAsia="zh-CN"/>
              </w:rPr>
              <w:t>meter</w:t>
            </w:r>
          </w:p>
        </w:tc>
        <w:tc>
          <w:tcPr>
            <w:tcW w:w="2464" w:type="dxa"/>
          </w:tcPr>
          <w:p w14:paraId="77E96AC0" w14:textId="77777777" w:rsidR="00431B92" w:rsidRDefault="00B14AA0">
            <w:pPr>
              <w:numPr>
                <w:ilvl w:val="255"/>
                <w:numId w:val="0"/>
              </w:numPr>
              <w:spacing w:line="240" w:lineRule="auto"/>
              <w:rPr>
                <w:iCs/>
                <w:lang w:val="en-US" w:eastAsia="zh-CN"/>
              </w:rPr>
            </w:pPr>
            <w:r>
              <w:rPr>
                <w:rFonts w:hint="eastAsia"/>
                <w:iCs/>
                <w:lang w:val="en-US" w:eastAsia="zh-CN"/>
              </w:rPr>
              <w:t>Large scale calibration</w:t>
            </w:r>
          </w:p>
        </w:tc>
        <w:tc>
          <w:tcPr>
            <w:tcW w:w="2464" w:type="dxa"/>
          </w:tcPr>
          <w:p w14:paraId="50B14C73" w14:textId="77777777" w:rsidR="00431B92" w:rsidRDefault="00B14AA0">
            <w:pPr>
              <w:numPr>
                <w:ilvl w:val="255"/>
                <w:numId w:val="0"/>
              </w:numPr>
              <w:spacing w:line="240" w:lineRule="auto"/>
              <w:rPr>
                <w:iCs/>
                <w:lang w:val="en-US" w:eastAsia="zh-CN"/>
              </w:rPr>
            </w:pPr>
            <w:r>
              <w:rPr>
                <w:rFonts w:hint="eastAsia"/>
                <w:iCs/>
                <w:lang w:val="en-US" w:eastAsia="zh-CN"/>
              </w:rPr>
              <w:t>Full calibration</w:t>
            </w:r>
          </w:p>
        </w:tc>
      </w:tr>
      <w:tr w:rsidR="00431B92" w14:paraId="1CC347A7" w14:textId="77777777" w:rsidTr="00D47C1C">
        <w:trPr>
          <w:jc w:val="center"/>
        </w:trPr>
        <w:tc>
          <w:tcPr>
            <w:tcW w:w="2463" w:type="dxa"/>
          </w:tcPr>
          <w:p w14:paraId="5EB4E0C3" w14:textId="77777777" w:rsidR="00431B92" w:rsidRDefault="00B14AA0">
            <w:pPr>
              <w:numPr>
                <w:ilvl w:val="255"/>
                <w:numId w:val="0"/>
              </w:numPr>
              <w:spacing w:line="240" w:lineRule="auto"/>
              <w:rPr>
                <w:iCs/>
                <w:lang w:val="en-US" w:eastAsia="zh-CN"/>
              </w:rPr>
            </w:pPr>
            <w:r>
              <w:rPr>
                <w:rFonts w:hint="eastAsia"/>
                <w:iCs/>
                <w:lang w:val="en-US" w:eastAsia="zh-CN"/>
              </w:rPr>
              <w:t>Scenario</w:t>
            </w:r>
          </w:p>
        </w:tc>
        <w:tc>
          <w:tcPr>
            <w:tcW w:w="2464" w:type="dxa"/>
          </w:tcPr>
          <w:p w14:paraId="5C1F796C" w14:textId="77777777" w:rsidR="00431B92" w:rsidRDefault="00B14AA0">
            <w:pPr>
              <w:numPr>
                <w:ilvl w:val="255"/>
                <w:numId w:val="0"/>
              </w:numPr>
              <w:spacing w:line="240" w:lineRule="auto"/>
              <w:rPr>
                <w:iCs/>
                <w:lang w:val="en-US" w:eastAsia="zh-CN"/>
              </w:rPr>
            </w:pPr>
            <w:r>
              <w:rPr>
                <w:rFonts w:hint="eastAsia"/>
                <w:iCs/>
                <w:lang w:val="en-US" w:eastAsia="zh-CN"/>
              </w:rPr>
              <w:t>UMi, UMa</w:t>
            </w:r>
            <w:r>
              <w:rPr>
                <w:rFonts w:hint="eastAsia"/>
                <w:iCs/>
                <w:lang w:val="en-US" w:eastAsia="zh-CN"/>
              </w:rPr>
              <w:t>, SMa</w:t>
            </w:r>
          </w:p>
        </w:tc>
        <w:tc>
          <w:tcPr>
            <w:tcW w:w="2464" w:type="dxa"/>
          </w:tcPr>
          <w:p w14:paraId="3E82033E" w14:textId="77777777" w:rsidR="00431B92" w:rsidRDefault="00B14AA0">
            <w:pPr>
              <w:numPr>
                <w:ilvl w:val="255"/>
                <w:numId w:val="0"/>
              </w:numPr>
              <w:spacing w:line="240" w:lineRule="auto"/>
              <w:rPr>
                <w:iCs/>
                <w:lang w:val="en-US" w:eastAsia="zh-CN"/>
              </w:rPr>
            </w:pPr>
            <w:r>
              <w:rPr>
                <w:rFonts w:hint="eastAsia"/>
                <w:iCs/>
                <w:lang w:val="en-US" w:eastAsia="zh-CN"/>
              </w:rPr>
              <w:t>UMi, UMa</w:t>
            </w:r>
          </w:p>
        </w:tc>
      </w:tr>
      <w:tr w:rsidR="00431B92" w14:paraId="356B12C2" w14:textId="77777777" w:rsidTr="00D47C1C">
        <w:trPr>
          <w:jc w:val="center"/>
        </w:trPr>
        <w:tc>
          <w:tcPr>
            <w:tcW w:w="2463" w:type="dxa"/>
          </w:tcPr>
          <w:p w14:paraId="0AA09B40" w14:textId="77777777" w:rsidR="00431B92" w:rsidRDefault="00B14AA0">
            <w:pPr>
              <w:numPr>
                <w:ilvl w:val="255"/>
                <w:numId w:val="0"/>
              </w:numPr>
              <w:spacing w:line="240" w:lineRule="auto"/>
              <w:rPr>
                <w:iCs/>
                <w:lang w:val="en-US" w:eastAsia="zh-CN"/>
              </w:rPr>
            </w:pPr>
            <w:r>
              <w:rPr>
                <w:rFonts w:hint="eastAsia"/>
                <w:iCs/>
                <w:lang w:val="en-US" w:eastAsia="zh-CN"/>
              </w:rPr>
              <w:t>Car</w:t>
            </w:r>
            <w:r>
              <w:rPr>
                <w:rFonts w:hint="eastAsia"/>
                <w:iCs/>
                <w:lang w:val="en-US" w:eastAsia="zh-CN"/>
              </w:rPr>
              <w:t>rier frequency</w:t>
            </w:r>
          </w:p>
        </w:tc>
        <w:tc>
          <w:tcPr>
            <w:tcW w:w="2464" w:type="dxa"/>
          </w:tcPr>
          <w:p w14:paraId="4E70A7F6" w14:textId="77777777" w:rsidR="00431B92" w:rsidRDefault="00B14AA0">
            <w:pPr>
              <w:numPr>
                <w:ilvl w:val="255"/>
                <w:numId w:val="0"/>
              </w:numPr>
              <w:spacing w:line="240" w:lineRule="auto"/>
              <w:rPr>
                <w:iCs/>
                <w:lang w:val="en-US" w:eastAsia="zh-CN"/>
              </w:rPr>
            </w:pPr>
            <w:r>
              <w:rPr>
                <w:rFonts w:hint="eastAsia"/>
                <w:iCs/>
                <w:lang w:val="en-US" w:eastAsia="zh-CN"/>
              </w:rPr>
              <w:t>6GHz</w:t>
            </w:r>
            <w:r>
              <w:rPr>
                <w:rFonts w:hint="eastAsia"/>
                <w:iCs/>
                <w:lang w:val="en-US" w:eastAsia="zh-CN"/>
              </w:rPr>
              <w:t xml:space="preserve"> for UMi, UMa</w:t>
            </w:r>
          </w:p>
          <w:p w14:paraId="52E86DAB" w14:textId="77777777" w:rsidR="00431B92" w:rsidRDefault="00B14AA0">
            <w:pPr>
              <w:numPr>
                <w:ilvl w:val="255"/>
                <w:numId w:val="0"/>
              </w:numPr>
              <w:spacing w:line="240" w:lineRule="auto"/>
              <w:rPr>
                <w:iCs/>
                <w:lang w:val="en-US" w:eastAsia="zh-CN"/>
              </w:rPr>
            </w:pPr>
            <w:r>
              <w:rPr>
                <w:rFonts w:hint="eastAsia"/>
                <w:iCs/>
                <w:lang w:val="en-US" w:eastAsia="zh-CN"/>
              </w:rPr>
              <w:t>7GHz</w:t>
            </w:r>
            <w:r>
              <w:rPr>
                <w:rFonts w:hint="eastAsia"/>
                <w:iCs/>
                <w:lang w:val="en-US" w:eastAsia="zh-CN"/>
              </w:rPr>
              <w:t xml:space="preserve"> for UMi, UMa, SMa</w:t>
            </w:r>
          </w:p>
        </w:tc>
        <w:tc>
          <w:tcPr>
            <w:tcW w:w="2464" w:type="dxa"/>
          </w:tcPr>
          <w:p w14:paraId="39C42924" w14:textId="77777777" w:rsidR="00431B92" w:rsidRDefault="00B14AA0">
            <w:pPr>
              <w:numPr>
                <w:ilvl w:val="255"/>
                <w:numId w:val="0"/>
              </w:numPr>
              <w:spacing w:line="240" w:lineRule="auto"/>
              <w:rPr>
                <w:iCs/>
                <w:lang w:val="en-US" w:eastAsia="zh-CN"/>
              </w:rPr>
            </w:pPr>
            <w:r>
              <w:rPr>
                <w:rFonts w:hint="eastAsia"/>
                <w:iCs/>
                <w:lang w:val="en-US" w:eastAsia="zh-CN"/>
              </w:rPr>
              <w:t>6GHz</w:t>
            </w:r>
          </w:p>
        </w:tc>
      </w:tr>
      <w:tr w:rsidR="00431B92" w14:paraId="653F870D" w14:textId="77777777" w:rsidTr="00D47C1C">
        <w:trPr>
          <w:jc w:val="center"/>
        </w:trPr>
        <w:tc>
          <w:tcPr>
            <w:tcW w:w="2463" w:type="dxa"/>
          </w:tcPr>
          <w:p w14:paraId="67BB7DA8" w14:textId="77777777" w:rsidR="00431B92" w:rsidRDefault="00B14AA0">
            <w:pPr>
              <w:numPr>
                <w:ilvl w:val="255"/>
                <w:numId w:val="0"/>
              </w:numPr>
              <w:spacing w:line="240" w:lineRule="auto"/>
              <w:rPr>
                <w:iCs/>
                <w:lang w:val="en-US" w:eastAsia="zh-CN"/>
              </w:rPr>
            </w:pPr>
            <w:r>
              <w:rPr>
                <w:rFonts w:hint="eastAsia"/>
                <w:iCs/>
                <w:lang w:val="en-US" w:eastAsia="zh-CN"/>
              </w:rPr>
              <w:t>BS antenna con</w:t>
            </w:r>
            <w:r>
              <w:rPr>
                <w:rFonts w:hint="eastAsia"/>
                <w:iCs/>
                <w:lang w:val="en-US" w:eastAsia="zh-CN"/>
              </w:rPr>
              <w:t>figuration</w:t>
            </w:r>
          </w:p>
        </w:tc>
        <w:tc>
          <w:tcPr>
            <w:tcW w:w="2464" w:type="dxa"/>
          </w:tcPr>
          <w:p w14:paraId="1ED0866D" w14:textId="77777777" w:rsidR="00431B92" w:rsidRDefault="00B14AA0">
            <w:pPr>
              <w:numPr>
                <w:ilvl w:val="255"/>
                <w:numId w:val="0"/>
              </w:numPr>
              <w:spacing w:line="240" w:lineRule="auto"/>
              <w:rPr>
                <w:iCs/>
                <w:lang w:val="en-US" w:eastAsia="zh-CN"/>
              </w:rPr>
            </w:pPr>
            <w:r>
              <w:rPr>
                <w:rFonts w:cs="Arial"/>
                <w:lang w:val="sv-SE"/>
              </w:rPr>
              <w:t>M</w:t>
            </w:r>
            <w:r>
              <w:rPr>
                <w:rFonts w:cs="Arial"/>
                <w:vertAlign w:val="subscript"/>
                <w:lang w:val="sv-SE"/>
              </w:rPr>
              <w:t>g</w:t>
            </w:r>
            <w:r>
              <w:rPr>
                <w:rFonts w:cs="Arial"/>
                <w:lang w:val="sv-SE"/>
              </w:rPr>
              <w:t xml:space="preserve"> = N</w:t>
            </w:r>
            <w:r>
              <w:rPr>
                <w:rFonts w:cs="Arial"/>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rFonts w:cs="Arial"/>
                <w:lang w:val="sv-SE"/>
              </w:rPr>
              <w:t>d</w:t>
            </w:r>
            <w:r>
              <w:rPr>
                <w:rFonts w:cs="Arial"/>
                <w:vertAlign w:val="subscript"/>
                <w:lang w:val="sv-SE"/>
              </w:rPr>
              <w:t>V</w:t>
            </w:r>
            <w:r>
              <w:rPr>
                <w:rFonts w:cs="Arial"/>
                <w:lang w:val="sv-SE"/>
              </w:rPr>
              <w:t xml:space="preserve"> = 0.5λ</w:t>
            </w:r>
            <w:r>
              <w:rPr>
                <w:rFonts w:hint="eastAsia"/>
                <w:lang w:val="sv-SE"/>
              </w:rPr>
              <w:t xml:space="preserve"> </w:t>
            </w:r>
          </w:p>
        </w:tc>
        <w:tc>
          <w:tcPr>
            <w:tcW w:w="2464" w:type="dxa"/>
          </w:tcPr>
          <w:p w14:paraId="40C1C8C2" w14:textId="77777777" w:rsidR="00431B92" w:rsidRDefault="00B14AA0">
            <w:pPr>
              <w:numPr>
                <w:ilvl w:val="255"/>
                <w:numId w:val="0"/>
              </w:numPr>
              <w:spacing w:line="240" w:lineRule="auto"/>
              <w:rPr>
                <w:iCs/>
                <w:lang w:val="en-US" w:eastAsia="zh-CN"/>
              </w:rPr>
            </w:pPr>
            <w:r>
              <w:rPr>
                <w:rFonts w:hint="eastAsia"/>
                <w:szCs w:val="18"/>
                <w:lang w:eastAsia="ko-KR"/>
              </w:rPr>
              <w:t>Config 1</w:t>
            </w:r>
          </w:p>
        </w:tc>
      </w:tr>
      <w:tr w:rsidR="00431B92" w14:paraId="1B7D7D8E" w14:textId="77777777" w:rsidTr="00D47C1C">
        <w:trPr>
          <w:jc w:val="center"/>
        </w:trPr>
        <w:tc>
          <w:tcPr>
            <w:tcW w:w="2463" w:type="dxa"/>
          </w:tcPr>
          <w:p w14:paraId="512CEFFD" w14:textId="77777777" w:rsidR="00431B92" w:rsidRDefault="00B14AA0">
            <w:pPr>
              <w:numPr>
                <w:ilvl w:val="255"/>
                <w:numId w:val="0"/>
              </w:numPr>
              <w:spacing w:line="240" w:lineRule="auto"/>
              <w:rPr>
                <w:iCs/>
                <w:lang w:val="en-US" w:eastAsia="zh-CN"/>
              </w:rPr>
            </w:pPr>
            <w:r>
              <w:rPr>
                <w:rFonts w:hint="eastAsia"/>
                <w:iCs/>
                <w:lang w:val="en-US" w:eastAsia="zh-CN"/>
              </w:rPr>
              <w:t>UT antenna configuration</w:t>
            </w:r>
          </w:p>
        </w:tc>
        <w:tc>
          <w:tcPr>
            <w:tcW w:w="2464" w:type="dxa"/>
          </w:tcPr>
          <w:p w14:paraId="43FF96D3" w14:textId="77777777" w:rsidR="00431B92" w:rsidRDefault="00B14AA0">
            <w:pPr>
              <w:numPr>
                <w:ilvl w:val="255"/>
                <w:numId w:val="0"/>
              </w:numPr>
              <w:spacing w:line="240" w:lineRule="auto"/>
              <w:rPr>
                <w:iCs/>
                <w:lang w:val="en-US" w:eastAsia="zh-CN"/>
              </w:rPr>
            </w:pPr>
            <w:r>
              <w:rPr>
                <w:rFonts w:hint="eastAsia"/>
              </w:rPr>
              <w:t xml:space="preserve">1 </w:t>
            </w:r>
            <w:r>
              <w:rPr>
                <w:rFonts w:hint="eastAsia"/>
              </w:rPr>
              <w:t>element</w:t>
            </w:r>
            <w:r>
              <w:rPr>
                <w:rFonts w:hint="eastAsia"/>
                <w:lang w:val="en-US" w:eastAsia="zh-CN"/>
              </w:rPr>
              <w:t xml:space="preserve">, </w:t>
            </w:r>
            <w:r>
              <w:rPr>
                <w:rFonts w:eastAsia="MS Mincho"/>
                <w:szCs w:val="18"/>
                <w:lang w:eastAsia="ja-JP"/>
              </w:rPr>
              <w:t xml:space="preserve">Isotropic </w:t>
            </w:r>
          </w:p>
        </w:tc>
        <w:tc>
          <w:tcPr>
            <w:tcW w:w="2464" w:type="dxa"/>
          </w:tcPr>
          <w:p w14:paraId="3F49F54B" w14:textId="77777777" w:rsidR="00431B92" w:rsidRDefault="00B14AA0">
            <w:pPr>
              <w:numPr>
                <w:ilvl w:val="255"/>
                <w:numId w:val="0"/>
              </w:numPr>
              <w:spacing w:line="240" w:lineRule="auto"/>
              <w:rPr>
                <w:iCs/>
                <w:lang w:val="en-US" w:eastAsia="zh-CN"/>
              </w:rPr>
            </w:pPr>
            <w:r>
              <w:rPr>
                <w:iCs/>
                <w:lang w:val="en-US" w:eastAsia="zh-CN"/>
              </w:rPr>
              <w:t>Mg = Ng = 1</w:t>
            </w:r>
            <w:r>
              <w:rPr>
                <w:rFonts w:hint="eastAsia"/>
                <w:iCs/>
                <w:lang w:val="en-US" w:eastAsia="zh-CN"/>
              </w:rPr>
              <w:t>, M</w:t>
            </w:r>
            <w:r>
              <w:rPr>
                <w:iCs/>
                <w:lang w:val="en-US" w:eastAsia="zh-CN"/>
              </w:rPr>
              <w:t xml:space="preserve"> </w:t>
            </w:r>
            <w:r>
              <w:rPr>
                <w:rFonts w:hint="eastAsia"/>
                <w:iCs/>
                <w:lang w:val="en-US" w:eastAsia="zh-CN"/>
              </w:rPr>
              <w:t>=</w:t>
            </w:r>
            <w:r>
              <w:rPr>
                <w:iCs/>
                <w:lang w:val="en-US" w:eastAsia="zh-CN"/>
              </w:rPr>
              <w:t xml:space="preserve"> </w:t>
            </w:r>
            <w:r>
              <w:rPr>
                <w:rFonts w:hint="eastAsia"/>
                <w:iCs/>
                <w:lang w:val="en-US" w:eastAsia="zh-CN"/>
              </w:rPr>
              <w:t>N</w:t>
            </w:r>
            <w:r>
              <w:rPr>
                <w:iCs/>
                <w:lang w:val="en-US" w:eastAsia="zh-CN"/>
              </w:rPr>
              <w:t xml:space="preserve"> </w:t>
            </w:r>
            <w:r>
              <w:rPr>
                <w:rFonts w:hint="eastAsia"/>
                <w:iCs/>
                <w:lang w:val="en-US" w:eastAsia="zh-CN"/>
              </w:rPr>
              <w:t>=</w:t>
            </w:r>
            <w:r>
              <w:rPr>
                <w:iCs/>
                <w:lang w:val="en-US" w:eastAsia="zh-CN"/>
              </w:rPr>
              <w:t xml:space="preserve"> </w:t>
            </w:r>
            <w:r>
              <w:rPr>
                <w:rFonts w:hint="eastAsia"/>
                <w:iCs/>
                <w:lang w:val="en-US" w:eastAsia="zh-CN"/>
              </w:rPr>
              <w:t>1, P</w:t>
            </w:r>
            <w:r>
              <w:rPr>
                <w:iCs/>
                <w:lang w:val="en-US" w:eastAsia="zh-CN"/>
              </w:rPr>
              <w:t xml:space="preserve"> </w:t>
            </w:r>
            <w:r>
              <w:rPr>
                <w:rFonts w:hint="eastAsia"/>
                <w:iCs/>
                <w:lang w:val="en-US" w:eastAsia="zh-CN"/>
              </w:rPr>
              <w:t>=</w:t>
            </w:r>
            <w:r>
              <w:rPr>
                <w:iCs/>
                <w:lang w:val="en-US" w:eastAsia="zh-CN"/>
              </w:rPr>
              <w:t xml:space="preserve"> </w:t>
            </w:r>
            <w:r>
              <w:rPr>
                <w:rFonts w:hint="eastAsia"/>
                <w:iCs/>
                <w:lang w:val="en-US" w:eastAsia="zh-CN"/>
              </w:rPr>
              <w:t xml:space="preserve">2, </w:t>
            </w:r>
            <w:r>
              <w:rPr>
                <w:rFonts w:eastAsia="MS Mincho"/>
                <w:szCs w:val="18"/>
                <w:lang w:eastAsia="ja-JP"/>
              </w:rPr>
              <w:t xml:space="preserve">Isotropic </w:t>
            </w:r>
          </w:p>
          <w:p w14:paraId="13541384" w14:textId="77777777" w:rsidR="00431B92" w:rsidRDefault="00431B92">
            <w:pPr>
              <w:numPr>
                <w:ilvl w:val="255"/>
                <w:numId w:val="0"/>
              </w:numPr>
              <w:spacing w:line="240" w:lineRule="auto"/>
              <w:rPr>
                <w:iCs/>
                <w:lang w:val="en-US" w:eastAsia="zh-CN"/>
              </w:rPr>
            </w:pPr>
          </w:p>
        </w:tc>
      </w:tr>
      <w:tr w:rsidR="00431B92" w14:paraId="387C7815" w14:textId="77777777">
        <w:trPr>
          <w:jc w:val="center"/>
        </w:trPr>
        <w:tc>
          <w:tcPr>
            <w:tcW w:w="2463" w:type="dxa"/>
          </w:tcPr>
          <w:p w14:paraId="384678D1" w14:textId="77777777" w:rsidR="00431B92" w:rsidRDefault="00B14AA0">
            <w:pPr>
              <w:numPr>
                <w:ilvl w:val="255"/>
                <w:numId w:val="0"/>
              </w:numPr>
              <w:spacing w:line="240" w:lineRule="auto"/>
              <w:rPr>
                <w:iCs/>
                <w:lang w:val="en-US" w:eastAsia="zh-CN"/>
              </w:rPr>
            </w:pPr>
            <w:r>
              <w:rPr>
                <w:rFonts w:hint="eastAsia"/>
                <w:iCs/>
                <w:lang w:val="en-US" w:eastAsia="zh-CN"/>
              </w:rPr>
              <w:t>Bandwidth</w:t>
            </w:r>
          </w:p>
        </w:tc>
        <w:tc>
          <w:tcPr>
            <w:tcW w:w="2464" w:type="dxa"/>
          </w:tcPr>
          <w:p w14:paraId="0295C7AA" w14:textId="77777777" w:rsidR="00431B92" w:rsidRDefault="00B14AA0">
            <w:pPr>
              <w:numPr>
                <w:ilvl w:val="255"/>
                <w:numId w:val="0"/>
              </w:numPr>
              <w:spacing w:line="240" w:lineRule="auto"/>
              <w:rPr>
                <w:lang w:val="en-US" w:eastAsia="zh-CN"/>
              </w:rPr>
            </w:pPr>
            <w:r>
              <w:rPr>
                <w:rFonts w:hint="eastAsia"/>
                <w:lang w:val="en-US" w:eastAsia="zh-CN"/>
              </w:rPr>
              <w:t>20MHz</w:t>
            </w:r>
          </w:p>
        </w:tc>
        <w:tc>
          <w:tcPr>
            <w:tcW w:w="2464" w:type="dxa"/>
          </w:tcPr>
          <w:p w14:paraId="47198126" w14:textId="77777777" w:rsidR="00431B92" w:rsidRDefault="00B14AA0">
            <w:pPr>
              <w:numPr>
                <w:ilvl w:val="255"/>
                <w:numId w:val="0"/>
              </w:numPr>
              <w:spacing w:line="240" w:lineRule="auto"/>
              <w:rPr>
                <w:iCs/>
                <w:lang w:val="en-US" w:eastAsia="zh-CN"/>
              </w:rPr>
            </w:pPr>
            <w:r>
              <w:rPr>
                <w:rFonts w:hint="eastAsia"/>
                <w:lang w:val="en-US" w:eastAsia="zh-CN"/>
              </w:rPr>
              <w:t>20MHz</w:t>
            </w:r>
          </w:p>
        </w:tc>
      </w:tr>
    </w:tbl>
    <w:p w14:paraId="14FB3533" w14:textId="77777777" w:rsidR="00431B92" w:rsidRDefault="00431B92">
      <w:pPr>
        <w:numPr>
          <w:ilvl w:val="255"/>
          <w:numId w:val="0"/>
        </w:numPr>
        <w:spacing w:line="240" w:lineRule="auto"/>
        <w:rPr>
          <w:iCs/>
          <w:lang w:val="en-US" w:eastAsia="zh-CN"/>
        </w:rPr>
      </w:pPr>
    </w:p>
    <w:p w14:paraId="0434B508" w14:textId="77777777" w:rsidR="00431B92" w:rsidRDefault="00B14AA0">
      <w:pPr>
        <w:pStyle w:val="1"/>
        <w:pBdr>
          <w:top w:val="single" w:sz="12" w:space="0" w:color="auto"/>
        </w:pBdr>
      </w:pPr>
      <w:r>
        <w:rPr>
          <w:rFonts w:hint="eastAsia"/>
        </w:rPr>
        <w:t>C</w:t>
      </w:r>
      <w:r>
        <w:t>onclusion</w:t>
      </w:r>
    </w:p>
    <w:p w14:paraId="75119CAA" w14:textId="77777777" w:rsidR="00431B92" w:rsidRDefault="00B14AA0">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Channel model validation of TR38.901 for 7-24 GHz</w:t>
      </w:r>
      <w:r>
        <w:rPr>
          <w:rFonts w:hint="eastAsia"/>
          <w:lang w:val="en-US" w:eastAsia="zh-CN"/>
        </w:rPr>
        <w:t>。</w:t>
      </w:r>
    </w:p>
    <w:p w14:paraId="3FB41EC4" w14:textId="77777777" w:rsidR="00431B92" w:rsidRDefault="00B14AA0">
      <w:pPr>
        <w:numPr>
          <w:ilvl w:val="255"/>
          <w:numId w:val="0"/>
        </w:numPr>
        <w:jc w:val="left"/>
        <w:rPr>
          <w:i/>
          <w:iCs/>
          <w:lang w:val="en-US" w:eastAsia="zh-CN"/>
        </w:rPr>
      </w:pPr>
      <w:r>
        <w:rPr>
          <w:rFonts w:hint="eastAsia"/>
          <w:b/>
          <w:bCs/>
          <w:i/>
          <w:iCs/>
          <w:lang w:val="en-US" w:eastAsia="zh-CN"/>
        </w:rPr>
        <w:t xml:space="preserve">Observation 1: </w:t>
      </w:r>
      <w:r>
        <w:rPr>
          <w:rFonts w:hint="eastAsia"/>
          <w:i/>
          <w:iCs/>
          <w:lang w:val="en-US" w:eastAsia="zh-CN"/>
        </w:rPr>
        <w:t xml:space="preserve">The power imbalance of co-polarization and cross-polarization will be eliminated under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int="eastAsia"/>
          <w:i/>
          <w:iCs/>
          <w:lang w:val="en-US" w:eastAsia="zh-CN"/>
        </w:rPr>
        <w:t xml:space="preserve"> polarization slant assumption.</w:t>
      </w:r>
    </w:p>
    <w:p w14:paraId="7C0D2C87" w14:textId="77777777" w:rsidR="00431B92" w:rsidRDefault="00B14AA0">
      <w:pPr>
        <w:spacing w:before="120" w:line="240" w:lineRule="auto"/>
        <w:rPr>
          <w:i/>
          <w:iCs/>
          <w:lang w:val="en-US" w:eastAsia="zh-CN"/>
        </w:rPr>
      </w:pPr>
      <w:r>
        <w:rPr>
          <w:rFonts w:hint="eastAsia"/>
          <w:b/>
          <w:bCs/>
          <w:i/>
          <w:iCs/>
          <w:lang w:val="en-US" w:eastAsia="zh-CN"/>
        </w:rPr>
        <w:t xml:space="preserve">Observation 2: </w:t>
      </w:r>
      <w:r>
        <w:rPr>
          <w:rFonts w:hint="eastAsia"/>
          <w:i/>
          <w:iCs/>
          <w:lang w:val="en-US" w:eastAsia="zh-CN"/>
        </w:rPr>
        <w:t xml:space="preserve">The polarization variability powers, if needed, should be generated in cluster level and needs to be normalized to </w:t>
      </w:r>
      <w:r>
        <w:rPr>
          <w:rFonts w:hint="eastAsia"/>
          <w:i/>
          <w:iCs/>
          <w:lang w:val="en-US" w:eastAsia="zh-CN"/>
        </w:rPr>
        <w:t>avoid increasing cluster power.</w:t>
      </w:r>
    </w:p>
    <w:p w14:paraId="20722364" w14:textId="77777777" w:rsidR="00431B92" w:rsidRDefault="00B14AA0">
      <w:pPr>
        <w:numPr>
          <w:ilvl w:val="255"/>
          <w:numId w:val="0"/>
        </w:numPr>
        <w:rPr>
          <w:rFonts w:hAnsi="Cambria Math"/>
          <w:i/>
          <w:iCs/>
          <w:lang w:val="en-US" w:eastAsia="zh-CN"/>
        </w:rPr>
      </w:pPr>
      <w:r>
        <w:rPr>
          <w:rFonts w:hint="eastAsia"/>
          <w:b/>
          <w:bCs/>
          <w:i/>
          <w:iCs/>
          <w:lang w:val="en-US" w:eastAsia="zh-CN"/>
        </w:rPr>
        <w:t>Observation 3:</w:t>
      </w:r>
      <w:r>
        <w:rPr>
          <w:rFonts w:hint="eastAsia"/>
          <w:i/>
          <w:iCs/>
          <w:lang w:val="en-US" w:eastAsia="zh-CN"/>
        </w:rPr>
        <w:t xml:space="preserve"> </w:t>
      </w:r>
      <w:r>
        <w:rPr>
          <w:i/>
          <w:iCs/>
          <w:lang w:val="en-US" w:eastAsia="zh-CN"/>
        </w:rPr>
        <w:t>S</w:t>
      </w:r>
      <w:r>
        <w:rPr>
          <w:rFonts w:hint="eastAsia"/>
          <w:i/>
          <w:iCs/>
          <w:lang w:val="en-US" w:eastAsia="zh-CN"/>
        </w:rPr>
        <w:t xml:space="preserve">imilar </w:t>
      </w:r>
      <w:r>
        <w:rPr>
          <w:i/>
          <w:iCs/>
          <w:lang w:val="en-US" w:eastAsia="zh-CN"/>
        </w:rPr>
        <w:t xml:space="preserve">RANK can be achieved </w:t>
      </w:r>
      <w:r>
        <w:rPr>
          <w:rFonts w:hint="eastAsia"/>
          <w:i/>
          <w:iCs/>
          <w:lang w:val="en-US" w:eastAsia="zh-CN"/>
        </w:rPr>
        <w:t xml:space="preserve">with and without adding polarization power variability for both H-V and </w:t>
      </w:r>
      <m:oMath>
        <m:r>
          <w:rPr>
            <w:rFonts w:ascii="Cambria Math" w:hAnsi="Cambria Math" w:hint="eastAsia"/>
            <w:lang w:val="en-US" w:eastAsia="zh-CN"/>
          </w:rPr>
          <m:t>±</m:t>
        </m:r>
        <m:r>
          <w:rPr>
            <w:rFonts w:ascii="Cambria Math" w:hAnsi="Cambria Math" w:hint="eastAsia"/>
            <w:lang w:val="en-US" w:eastAsia="zh-CN"/>
          </w:rPr>
          <m:t>45</m:t>
        </m:r>
        <m:r>
          <w:rPr>
            <w:rFonts w:ascii="Cambria Math" w:hAnsi="Cambria Math" w:hint="eastAsia"/>
            <w:lang w:val="en-US" w:eastAsia="zh-CN"/>
          </w:rPr>
          <m:t>°</m:t>
        </m:r>
      </m:oMath>
      <w:r>
        <w:rPr>
          <w:rFonts w:hAnsi="Cambria Math" w:hint="eastAsia"/>
          <w:i/>
          <w:iCs/>
          <w:lang w:val="en-US" w:eastAsia="zh-CN"/>
        </w:rPr>
        <w:t xml:space="preserve"> polarization</w:t>
      </w:r>
      <w:r>
        <w:rPr>
          <w:rFonts w:hAnsi="Cambria Math"/>
          <w:i/>
          <w:iCs/>
          <w:lang w:val="en-US" w:eastAsia="zh-CN"/>
        </w:rPr>
        <w:t xml:space="preserve"> with the updated approach</w:t>
      </w:r>
      <w:r>
        <w:rPr>
          <w:rFonts w:hAnsi="Cambria Math" w:hint="eastAsia"/>
          <w:i/>
          <w:iCs/>
          <w:lang w:val="en-US" w:eastAsia="zh-CN"/>
        </w:rPr>
        <w:t>.</w:t>
      </w:r>
    </w:p>
    <w:p w14:paraId="55C47FFB" w14:textId="77777777" w:rsidR="00431B92" w:rsidRDefault="00B14AA0">
      <w:pPr>
        <w:rPr>
          <w:i/>
          <w:iCs/>
          <w:lang w:val="en-US" w:eastAsia="zh-CN"/>
        </w:rPr>
      </w:pPr>
      <w:r>
        <w:rPr>
          <w:rFonts w:hint="eastAsia"/>
          <w:b/>
          <w:bCs/>
          <w:i/>
          <w:iCs/>
          <w:lang w:val="en-US" w:eastAsia="zh-CN"/>
        </w:rPr>
        <w:t>Observation 4</w:t>
      </w:r>
      <w:r>
        <w:rPr>
          <w:rFonts w:hint="eastAsia"/>
          <w:i/>
          <w:iCs/>
          <w:lang w:val="en-US" w:eastAsia="zh-CN"/>
        </w:rPr>
        <w:t xml:space="preserve">: For </w:t>
      </w:r>
      <w:r>
        <w:rPr>
          <w:i/>
          <w:iCs/>
          <w:lang w:val="en-US" w:eastAsia="zh-CN"/>
        </w:rPr>
        <w:t>the concrete penetration loss model</w:t>
      </w:r>
      <w:r>
        <w:rPr>
          <w:rFonts w:hint="eastAsia"/>
          <w:i/>
          <w:iCs/>
          <w:lang w:val="en-US" w:eastAsia="zh-CN"/>
        </w:rPr>
        <w:t>, c</w:t>
      </w:r>
      <w:r>
        <w:rPr>
          <w:i/>
          <w:iCs/>
          <w:lang w:val="en-US" w:eastAsia="zh-CN"/>
        </w:rPr>
        <w:t xml:space="preserve">ompared to Option 1, when the frequency is in the millimeter-wave band and continues to increase, the penetration loss of Option 2 becomes significantly greater than that </w:t>
      </w:r>
      <w:r>
        <w:rPr>
          <w:rFonts w:hint="eastAsia"/>
          <w:i/>
          <w:iCs/>
          <w:lang w:val="en-US" w:eastAsia="zh-CN"/>
        </w:rPr>
        <w:t xml:space="preserve">of </w:t>
      </w:r>
      <w:r>
        <w:rPr>
          <w:i/>
          <w:iCs/>
          <w:lang w:val="en-US" w:eastAsia="zh-CN"/>
        </w:rPr>
        <w:t>electromagnetic calculation</w:t>
      </w:r>
      <w:r>
        <w:rPr>
          <w:rFonts w:hint="eastAsia"/>
          <w:i/>
          <w:iCs/>
          <w:lang w:val="en-US" w:eastAsia="zh-CN"/>
        </w:rPr>
        <w:t xml:space="preserve"> (EMC)</w:t>
      </w:r>
      <w:r>
        <w:rPr>
          <w:i/>
          <w:iCs/>
          <w:lang w:val="en-US" w:eastAsia="zh-CN"/>
        </w:rPr>
        <w:t>.</w:t>
      </w:r>
    </w:p>
    <w:p w14:paraId="6E6E930D" w14:textId="77777777" w:rsidR="00431B92" w:rsidRDefault="00B14AA0">
      <w:pPr>
        <w:rPr>
          <w:i/>
          <w:iCs/>
          <w:lang w:val="en-US" w:eastAsia="zh-CN"/>
        </w:rPr>
      </w:pPr>
      <w:r>
        <w:rPr>
          <w:rFonts w:hint="eastAsia"/>
          <w:b/>
          <w:bCs/>
          <w:i/>
          <w:iCs/>
          <w:lang w:val="en-US" w:eastAsia="zh-CN"/>
        </w:rPr>
        <w:t>Observation 5</w:t>
      </w:r>
      <w:r>
        <w:rPr>
          <w:rFonts w:hint="eastAsia"/>
          <w:i/>
          <w:iCs/>
          <w:lang w:val="en-US" w:eastAsia="zh-CN"/>
        </w:rPr>
        <w:t>: The penetration loss of IRR/Low-</w:t>
      </w:r>
      <w:r>
        <w:rPr>
          <w:rFonts w:hint="eastAsia"/>
          <w:i/>
          <w:iCs/>
          <w:lang w:val="en-US" w:eastAsia="zh-CN"/>
        </w:rPr>
        <w:t>e glass is influenced not only by the thickness of the glass layers, but also more significantly by the thickness of the internal metal-coating.</w:t>
      </w:r>
    </w:p>
    <w:p w14:paraId="230C55E2" w14:textId="77777777" w:rsidR="00431B92" w:rsidRDefault="00B14AA0">
      <w:pPr>
        <w:rPr>
          <w:i/>
          <w:iCs/>
          <w:lang w:val="en-US" w:eastAsia="zh-CN"/>
        </w:rPr>
      </w:pPr>
      <w:r>
        <w:rPr>
          <w:rFonts w:hint="eastAsia"/>
          <w:b/>
          <w:bCs/>
          <w:i/>
          <w:iCs/>
          <w:lang w:val="en-US" w:eastAsia="zh-CN"/>
        </w:rPr>
        <w:t>Observation 6</w:t>
      </w:r>
      <w:r>
        <w:rPr>
          <w:rFonts w:hint="eastAsia"/>
          <w:i/>
          <w:iCs/>
          <w:lang w:val="en-US" w:eastAsia="zh-CN"/>
        </w:rPr>
        <w:t xml:space="preserve">: For </w:t>
      </w:r>
      <w:r>
        <w:rPr>
          <w:i/>
          <w:iCs/>
          <w:lang w:val="en-US" w:eastAsia="zh-CN"/>
        </w:rPr>
        <w:t xml:space="preserve">the </w:t>
      </w:r>
      <w:r>
        <w:rPr>
          <w:rFonts w:hint="eastAsia"/>
          <w:i/>
          <w:iCs/>
          <w:lang w:val="en-US" w:eastAsia="zh-CN"/>
        </w:rPr>
        <w:t xml:space="preserve">IRR glass </w:t>
      </w:r>
      <w:r>
        <w:rPr>
          <w:i/>
          <w:iCs/>
          <w:lang w:val="en-US" w:eastAsia="zh-CN"/>
        </w:rPr>
        <w:t>penetration loss model</w:t>
      </w:r>
      <w:r>
        <w:rPr>
          <w:rFonts w:hint="eastAsia"/>
          <w:i/>
          <w:iCs/>
          <w:lang w:val="en-US" w:eastAsia="zh-CN"/>
        </w:rPr>
        <w:t>, O</w:t>
      </w:r>
      <w:r>
        <w:rPr>
          <w:i/>
          <w:iCs/>
          <w:lang w:val="en-US" w:eastAsia="zh-CN"/>
        </w:rPr>
        <w:t xml:space="preserve">ption 3 is not feasible because its penetration loss </w:t>
      </w:r>
      <w:r>
        <w:rPr>
          <w:i/>
          <w:iCs/>
          <w:lang w:val="en-US" w:eastAsia="zh-CN"/>
        </w:rPr>
        <w:t xml:space="preserve">does not primarily depend on the thickness of the </w:t>
      </w:r>
      <w:r>
        <w:rPr>
          <w:rFonts w:hint="eastAsia"/>
          <w:i/>
          <w:iCs/>
          <w:lang w:val="en-US" w:eastAsia="zh-CN"/>
        </w:rPr>
        <w:t xml:space="preserve">IRR </w:t>
      </w:r>
      <w:r>
        <w:rPr>
          <w:i/>
          <w:iCs/>
          <w:lang w:val="en-US" w:eastAsia="zh-CN"/>
        </w:rPr>
        <w:t xml:space="preserve">glass. </w:t>
      </w:r>
    </w:p>
    <w:p w14:paraId="2B4771D4" w14:textId="77777777" w:rsidR="00431B92" w:rsidRDefault="00B14AA0">
      <w:pPr>
        <w:numPr>
          <w:ilvl w:val="255"/>
          <w:numId w:val="0"/>
        </w:numPr>
        <w:spacing w:before="120" w:line="240" w:lineRule="auto"/>
        <w:rPr>
          <w:i/>
          <w:iCs/>
          <w:lang w:val="en-US" w:eastAsia="zh-CN"/>
        </w:rPr>
      </w:pPr>
      <w:r>
        <w:rPr>
          <w:b/>
          <w:bCs/>
          <w:i/>
          <w:iCs/>
          <w:lang w:val="en-US" w:eastAsia="zh-CN"/>
        </w:rPr>
        <w:t>Observation</w:t>
      </w:r>
      <w:r>
        <w:rPr>
          <w:rFonts w:hint="eastAsia"/>
          <w:b/>
          <w:bCs/>
          <w:i/>
          <w:iCs/>
          <w:lang w:val="en-US" w:eastAsia="zh-CN"/>
        </w:rPr>
        <w:t xml:space="preserve"> 7</w:t>
      </w:r>
      <w:r>
        <w:rPr>
          <w:b/>
          <w:bCs/>
          <w:i/>
          <w:iCs/>
          <w:lang w:val="en-US" w:eastAsia="zh-CN"/>
        </w:rPr>
        <w:t>:</w:t>
      </w:r>
      <w:r>
        <w:rPr>
          <w:i/>
          <w:iCs/>
          <w:lang w:val="en-US" w:eastAsia="zh-CN"/>
        </w:rPr>
        <w:t xml:space="preserve"> The fitted curve</w:t>
      </w:r>
      <w:r>
        <w:rPr>
          <w:rFonts w:hint="eastAsia"/>
          <w:i/>
          <w:iCs/>
          <w:lang w:val="en-US" w:eastAsia="zh-CN"/>
        </w:rPr>
        <w:t xml:space="preserve"> of delay spread </w:t>
      </w:r>
      <w:r>
        <w:rPr>
          <w:i/>
          <w:iCs/>
          <w:lang w:val="en-US" w:eastAsia="zh-CN"/>
        </w:rPr>
        <w:t>based on mixed data set</w:t>
      </w:r>
      <w:r>
        <w:rPr>
          <w:rFonts w:hint="eastAsia"/>
          <w:i/>
          <w:iCs/>
          <w:lang w:val="en-US" w:eastAsia="zh-CN"/>
        </w:rPr>
        <w:t xml:space="preserve"> by combining new measurement results and existing data set across frequencies 0.5~100GHz</w:t>
      </w:r>
      <w:r>
        <w:rPr>
          <w:i/>
          <w:iCs/>
          <w:lang w:val="en-US" w:eastAsia="zh-CN"/>
        </w:rPr>
        <w:t xml:space="preserve"> can match the </w:t>
      </w:r>
      <w:r>
        <w:rPr>
          <w:rFonts w:hint="eastAsia"/>
          <w:i/>
          <w:iCs/>
          <w:lang w:val="en-US" w:eastAsia="zh-CN"/>
        </w:rPr>
        <w:t>delay spread curve</w:t>
      </w:r>
      <w:r>
        <w:rPr>
          <w:i/>
          <w:iCs/>
          <w:lang w:val="en-US" w:eastAsia="zh-CN"/>
        </w:rPr>
        <w:t xml:space="preserve"> </w:t>
      </w:r>
      <w:r>
        <w:rPr>
          <w:i/>
          <w:iCs/>
          <w:lang w:val="en-US" w:eastAsia="zh-CN"/>
        </w:rPr>
        <w:t>in TR 38.901.</w:t>
      </w:r>
    </w:p>
    <w:p w14:paraId="6EE6AABA" w14:textId="77777777" w:rsidR="00431B92" w:rsidRDefault="00B14AA0">
      <w:pPr>
        <w:numPr>
          <w:ilvl w:val="255"/>
          <w:numId w:val="0"/>
        </w:numPr>
        <w:spacing w:before="120" w:line="240" w:lineRule="auto"/>
        <w:rPr>
          <w:i/>
          <w:iCs/>
          <w:lang w:val="en-US" w:eastAsia="zh-CN"/>
        </w:rPr>
      </w:pPr>
      <w:r>
        <w:rPr>
          <w:rFonts w:hint="eastAsia"/>
          <w:b/>
          <w:bCs/>
          <w:i/>
          <w:iCs/>
          <w:lang w:val="en-US" w:eastAsia="zh-CN"/>
        </w:rPr>
        <w:t>Proposal 1:</w:t>
      </w:r>
      <w:r>
        <w:rPr>
          <w:rFonts w:hint="eastAsia"/>
          <w:i/>
          <w:iCs/>
          <w:lang w:val="en-US" w:eastAsia="zh-CN"/>
        </w:rPr>
        <w:t xml:space="preserve"> For LOS probability of SMa scenario, adopt the following Option 3:</w:t>
      </w:r>
    </w:p>
    <w:p w14:paraId="2230A42C" w14:textId="77777777" w:rsidR="00431B92" w:rsidRDefault="00B14AA0">
      <w:pPr>
        <w:pStyle w:val="ab"/>
        <w:spacing w:after="0"/>
        <w:jc w:val="center"/>
        <w:rPr>
          <w:rFonts w:ascii="Times New Roman" w:hAnsi="Times New Roman" w:cs="Times New Roman"/>
          <w:color w:val="auto"/>
        </w:rPr>
      </w:pPr>
      <m:oMathPara>
        <m:oMath>
          <m:sSub>
            <m:sSubPr>
              <m:ctrlPr>
                <w:rPr>
                  <w:rFonts w:ascii="Cambria Math" w:hAnsi="Cambria Math" w:cs="Times New Roman"/>
                  <w:color w:val="auto"/>
                </w:rPr>
              </m:ctrlPr>
            </m:sSubPr>
            <m:e>
              <m:r>
                <m:rPr>
                  <m:sty m:val="p"/>
                </m:rPr>
                <w:rPr>
                  <w:rFonts w:ascii="Cambria Math" w:hAnsi="Cambria Math" w:cs="Times New Roman"/>
                  <w:color w:val="auto"/>
                </w:rPr>
                <m:t>P</m:t>
              </m:r>
              <m:ctrlPr>
                <w:rPr>
                  <w:rFonts w:ascii="Cambria Math" w:hAnsi="Cambria Math" w:cs="Times New Roman"/>
                  <w:i/>
                  <w:color w:val="auto"/>
                </w:rPr>
              </m:ctrlPr>
            </m:e>
            <m:sub>
              <m:r>
                <w:rPr>
                  <w:rFonts w:ascii="Cambria Math" w:hAnsi="Cambria Math" w:cs="Times New Roman"/>
                  <w:color w:val="auto"/>
                </w:rPr>
                <m:t>LOS</m:t>
              </m:r>
            </m:sub>
          </m:sSub>
          <m:r>
            <w:rPr>
              <w:rFonts w:ascii="Cambria Math" w:hAnsi="Cambria Math" w:cs="Times New Roman"/>
              <w:color w:val="auto"/>
            </w:rPr>
            <m:t xml:space="preserve"> =</m:t>
          </m:r>
          <m:d>
            <m:dPr>
              <m:begChr m:val="{"/>
              <m:endChr m:val=""/>
              <m:ctrlPr>
                <w:rPr>
                  <w:rFonts w:ascii="Cambria Math" w:hAnsi="Cambria Math" w:cs="Times New Roman"/>
                  <w:i/>
                  <w:color w:val="auto"/>
                </w:rPr>
              </m:ctrlPr>
            </m:dPr>
            <m:e>
              <m:eqArr>
                <m:eqArrPr>
                  <m:ctrlPr>
                    <w:rPr>
                      <w:rFonts w:ascii="Cambria Math" w:hAnsi="Cambria Math" w:cs="Times New Roman"/>
                      <w:i/>
                      <w:color w:val="auto"/>
                    </w:rPr>
                  </m:ctrlPr>
                </m:eqArrPr>
                <m:e>
                  <m:r>
                    <w:rPr>
                      <w:rFonts w:ascii="Cambria Math" w:hAnsi="Cambria Math" w:cs="Times New Roman"/>
                      <w:color w:val="auto"/>
                    </w:rPr>
                    <m:t>1,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≤10</m:t>
                  </m:r>
                </m:e>
                <m:e>
                  <m:func>
                    <m:funcPr>
                      <m:ctrlPr>
                        <w:rPr>
                          <w:rFonts w:ascii="Cambria Math" w:hAnsi="Cambria Math" w:cs="Times New Roman"/>
                          <w:i/>
                          <w:color w:val="auto"/>
                        </w:rPr>
                      </m:ctrlPr>
                    </m:funcPr>
                    <m:fName>
                      <m:r>
                        <m:rPr>
                          <m:sty m:val="p"/>
                        </m:rPr>
                        <w:rPr>
                          <w:rFonts w:ascii="Cambria Math" w:hAnsi="Cambria Math" w:cs="Times New Roman"/>
                          <w:color w:val="auto"/>
                        </w:rPr>
                        <m:t>exp</m:t>
                      </m:r>
                    </m:fName>
                    <m:e>
                      <m:r>
                        <w:rPr>
                          <w:rFonts w:ascii="Cambria Math" w:hAnsi="Cambria Math" w:cs="Times New Roman"/>
                          <w:color w:val="auto"/>
                        </w:rPr>
                        <m:t>(-</m:t>
                      </m:r>
                      <m:f>
                        <m:fPr>
                          <m:ctrlPr>
                            <w:rPr>
                              <w:rFonts w:ascii="Cambria Math" w:hAnsi="Cambria Math" w:cs="Times New Roman"/>
                              <w:i/>
                              <w:color w:val="auto"/>
                            </w:rPr>
                          </m:ctrlPr>
                        </m:fPr>
                        <m:num>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m:t>
                          </m:r>
                          <m:r>
                            <w:rPr>
                              <w:rFonts w:ascii="Cambria Math" w:hAnsi="Cambria Math" w:cs="Times New Roman"/>
                              <w:color w:val="auto"/>
                            </w:rPr>
                            <m:t>10</m:t>
                          </m:r>
                        </m:num>
                        <m:den>
                          <m:r>
                            <w:rPr>
                              <w:rFonts w:ascii="Cambria Math" w:hAnsi="Cambria Math" w:cs="Times New Roman"/>
                              <w:color w:val="auto"/>
                            </w:rPr>
                            <m:t>200</m:t>
                          </m:r>
                        </m:den>
                      </m:f>
                      <m:r>
                        <w:rPr>
                          <w:rFonts w:ascii="Cambria Math" w:hAnsi="Cambria Math" w:cs="Times New Roman"/>
                          <w:color w:val="auto"/>
                        </w:rPr>
                        <m:t>)</m:t>
                      </m:r>
                    </m:e>
                  </m:func>
                  <m:r>
                    <w:rPr>
                      <w:rFonts w:ascii="Cambria Math" w:hAnsi="Cambria Math" w:cs="Times New Roman"/>
                      <w:color w:val="auto"/>
                    </w:rPr>
                    <m:t>,  &amp;</m:t>
                  </m:r>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2</m:t>
                      </m:r>
                      <m:r>
                        <w:rPr>
                          <w:rFonts w:ascii="Cambria Math" w:hAnsi="Cambria Math" w:cs="Times New Roman"/>
                          <w:color w:val="auto"/>
                        </w:rPr>
                        <m:t>D</m:t>
                      </m:r>
                      <m:r>
                        <w:rPr>
                          <w:rFonts w:ascii="Cambria Math" w:hAnsi="Cambria Math" w:cs="Times New Roman"/>
                          <w:color w:val="auto"/>
                        </w:rPr>
                        <m:t>-</m:t>
                      </m:r>
                      <m:r>
                        <w:rPr>
                          <w:rFonts w:ascii="Cambria Math" w:hAnsi="Cambria Math" w:cs="Times New Roman"/>
                          <w:color w:val="auto"/>
                        </w:rPr>
                        <m:t>out</m:t>
                      </m:r>
                    </m:sub>
                  </m:sSub>
                  <m:r>
                    <w:rPr>
                      <w:rFonts w:ascii="Cambria Math" w:hAnsi="Cambria Math" w:cs="Times New Roman"/>
                      <w:color w:val="auto"/>
                    </w:rPr>
                    <m:t>&gt;10</m:t>
                  </m:r>
                </m:e>
              </m:eqArr>
            </m:e>
          </m:d>
        </m:oMath>
      </m:oMathPara>
    </w:p>
    <w:p w14:paraId="0BE10FAD" w14:textId="77777777" w:rsidR="00431B92" w:rsidRDefault="00B14AA0">
      <w:pPr>
        <w:numPr>
          <w:ilvl w:val="255"/>
          <w:numId w:val="0"/>
        </w:numPr>
        <w:rPr>
          <w:i/>
          <w:iCs/>
          <w:lang w:val="en-US" w:eastAsia="zh-CN"/>
        </w:rPr>
      </w:pPr>
      <w:r>
        <w:rPr>
          <w:rFonts w:hint="eastAsia"/>
          <w:b/>
          <w:bCs/>
          <w:i/>
          <w:iCs/>
          <w:lang w:val="en-US" w:eastAsia="zh-CN"/>
        </w:rPr>
        <w:t xml:space="preserve">Proposal 2: </w:t>
      </w:r>
      <w:r>
        <w:rPr>
          <w:rFonts w:hint="eastAsia"/>
          <w:i/>
          <w:iCs/>
          <w:lang w:val="en-US" w:eastAsia="zh-CN"/>
        </w:rPr>
        <w:t xml:space="preserve">For the pathloss of SMa scenario, the working assumption can be revised as </w:t>
      </w:r>
      <w:r>
        <w:rPr>
          <w:rFonts w:hint="eastAsia"/>
          <w:i/>
          <w:iCs/>
          <w:lang w:val="en-US" w:eastAsia="zh-CN"/>
        </w:rPr>
        <w:t>below to include the pathloss formula for d</w:t>
      </w:r>
      <w:r>
        <w:rPr>
          <w:rFonts w:hint="eastAsia"/>
          <w:i/>
          <w:iCs/>
          <w:vertAlign w:val="subscript"/>
          <w:lang w:val="en-US" w:eastAsia="zh-CN"/>
        </w:rPr>
        <w:t xml:space="preserve">BP </w:t>
      </w:r>
      <w:r>
        <w:rPr>
          <w:rFonts w:hint="eastAsia"/>
          <w:i/>
          <w:iCs/>
          <w:lang w:val="en-US" w:eastAsia="zh-CN"/>
        </w:rPr>
        <w:t>&lt; d &lt; 5000 m</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31B92" w14:paraId="22534459" w14:textId="77777777">
        <w:trPr>
          <w:cantSplit/>
          <w:trHeight w:val="971"/>
          <w:tblHeader/>
          <w:jc w:val="center"/>
        </w:trPr>
        <w:tc>
          <w:tcPr>
            <w:tcW w:w="0" w:type="auto"/>
            <w:shd w:val="clear" w:color="auto" w:fill="D9D9D9"/>
            <w:textDirection w:val="btLr"/>
            <w:vAlign w:val="center"/>
          </w:tcPr>
          <w:p w14:paraId="54231605"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lastRenderedPageBreak/>
              <w:t>Scenario</w:t>
            </w:r>
          </w:p>
        </w:tc>
        <w:tc>
          <w:tcPr>
            <w:tcW w:w="0" w:type="auto"/>
            <w:shd w:val="clear" w:color="auto" w:fill="D9D9D9"/>
            <w:textDirection w:val="btLr"/>
            <w:vAlign w:val="center"/>
          </w:tcPr>
          <w:p w14:paraId="6110A42B"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5676E41B"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2A19BB86"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383BC3BF"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67D13579"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5FFD60E9"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167BB173" w14:textId="77777777" w:rsidR="00431B92" w:rsidRDefault="00B14AA0">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431B92" w14:paraId="7494EAA4" w14:textId="77777777">
        <w:trPr>
          <w:cantSplit/>
          <w:trHeight w:val="489"/>
          <w:jc w:val="center"/>
        </w:trPr>
        <w:tc>
          <w:tcPr>
            <w:tcW w:w="0" w:type="auto"/>
            <w:vMerge w:val="restart"/>
            <w:shd w:val="clear" w:color="auto" w:fill="F2F2F2"/>
            <w:textDirection w:val="btLr"/>
            <w:vAlign w:val="center"/>
          </w:tcPr>
          <w:p w14:paraId="6F71CD51"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7BDE8519"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22A506D8" w14:textId="77777777" w:rsidR="00431B92" w:rsidRDefault="00B14AA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d</m:t>
                </m:r>
              </m:oMath>
            </m:oMathPara>
          </w:p>
          <w:p w14:paraId="26F20995" w14:textId="77777777" w:rsidR="00431B92" w:rsidRDefault="00B14AA0">
            <w:pPr>
              <w:pStyle w:val="Tabletext"/>
              <w:spacing w:before="0" w:after="0"/>
              <w:jc w:val="center"/>
              <w:rPr>
                <w:rFonts w:eastAsia="等线" w:hAnsi="Cambria Math"/>
                <w:sz w:val="16"/>
                <w:szCs w:val="16"/>
                <w:lang w:val="en-US" w:eastAsia="zh-CN"/>
              </w:rPr>
            </w:pPr>
            <m:oMathPara>
              <m:oMath>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PL</m:t>
                    </m:r>
                  </m:e>
                  <m:sub>
                    <m:r>
                      <w:rPr>
                        <w:rFonts w:ascii="Cambria Math" w:eastAsia="MS Mincho" w:hAnsi="Cambria Math"/>
                        <w:color w:val="FF0000"/>
                        <w:sz w:val="16"/>
                        <w:szCs w:val="16"/>
                        <w:lang w:val="en-US" w:eastAsia="ja-JP"/>
                      </w:rPr>
                      <m:t>2</m:t>
                    </m:r>
                  </m:sub>
                </m:sSub>
                <m:r>
                  <w:rPr>
                    <w:rFonts w:ascii="Cambria Math" w:eastAsia="MS Mincho" w:hAnsi="Cambria Math"/>
                    <w:color w:val="FF0000"/>
                    <w:sz w:val="16"/>
                    <w:szCs w:val="16"/>
                    <w:lang w:val="en-US" w:eastAsia="ja-JP"/>
                  </w:rPr>
                  <m:t>=</m:t>
                </m:r>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PL</m:t>
                    </m:r>
                  </m:e>
                  <m:sub>
                    <m:r>
                      <w:rPr>
                        <w:rFonts w:ascii="Cambria Math" w:eastAsia="MS Mincho" w:hAnsi="Cambria Math"/>
                        <w:color w:val="FF0000"/>
                        <w:sz w:val="16"/>
                        <w:szCs w:val="16"/>
                        <w:lang w:val="en-US" w:eastAsia="ja-JP"/>
                      </w:rPr>
                      <m:t>1</m:t>
                    </m:r>
                  </m:sub>
                </m:sSub>
                <m:d>
                  <m:dPr>
                    <m:ctrlPr>
                      <w:rPr>
                        <w:rFonts w:ascii="Cambria Math" w:eastAsia="MS Mincho" w:hAnsi="Cambria Math"/>
                        <w:i/>
                        <w:color w:val="FF0000"/>
                        <w:sz w:val="16"/>
                        <w:szCs w:val="16"/>
                        <w:lang w:val="en-US" w:eastAsia="ja-JP"/>
                      </w:rPr>
                    </m:ctrlPr>
                  </m:dPr>
                  <m:e>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d</m:t>
                        </m:r>
                      </m:e>
                      <m:sub>
                        <m:r>
                          <m:rPr>
                            <m:sty m:val="p"/>
                          </m:rPr>
                          <w:rPr>
                            <w:rFonts w:ascii="Cambria Math" w:eastAsia="MS Mincho" w:hAnsi="Cambria Math"/>
                            <w:color w:val="FF0000"/>
                            <w:sz w:val="16"/>
                            <w:szCs w:val="16"/>
                            <w:lang w:val="en-US" w:eastAsia="ja-JP"/>
                          </w:rPr>
                          <m:t>BP</m:t>
                        </m:r>
                      </m:sub>
                    </m:sSub>
                  </m:e>
                </m:d>
                <m:r>
                  <w:rPr>
                    <w:rFonts w:ascii="Cambria Math" w:eastAsia="MS Mincho" w:hAnsi="Cambria Math"/>
                    <w:color w:val="FF0000"/>
                    <w:sz w:val="16"/>
                    <w:szCs w:val="16"/>
                    <w:lang w:val="en-US" w:eastAsia="ja-JP"/>
                  </w:rPr>
                  <m:t>+40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f>
                      <m:fPr>
                        <m:type m:val="lin"/>
                        <m:ctrlPr>
                          <w:rPr>
                            <w:rFonts w:ascii="Cambria Math" w:eastAsia="等线" w:hAnsi="Cambria Math"/>
                            <w:i/>
                            <w:color w:val="FF0000"/>
                            <w:sz w:val="16"/>
                            <w:szCs w:val="16"/>
                            <w:lang w:val="en-US" w:eastAsia="ja-JP"/>
                          </w:rPr>
                        </m:ctrlPr>
                      </m:fPr>
                      <m:num>
                        <m:r>
                          <w:rPr>
                            <w:rFonts w:ascii="Cambria Math" w:eastAsia="等线" w:hAnsi="Cambria Math"/>
                            <w:color w:val="FF0000"/>
                            <w:sz w:val="16"/>
                            <w:szCs w:val="16"/>
                            <w:lang w:val="en-US" w:eastAsia="ja-JP"/>
                          </w:rPr>
                          <m:t>d</m:t>
                        </m:r>
                      </m:num>
                      <m:den>
                        <m:sSub>
                          <m:sSubPr>
                            <m:ctrlPr>
                              <w:rPr>
                                <w:rFonts w:ascii="Cambria Math" w:eastAsia="MS Mincho" w:hAnsi="Cambria Math"/>
                                <w:i/>
                                <w:color w:val="FF0000"/>
                                <w:sz w:val="16"/>
                                <w:szCs w:val="16"/>
                                <w:lang w:val="en-US" w:eastAsia="ja-JP"/>
                              </w:rPr>
                            </m:ctrlPr>
                          </m:sSubPr>
                          <m:e>
                            <m:r>
                              <w:rPr>
                                <w:rFonts w:ascii="Cambria Math" w:eastAsia="MS Mincho" w:hAnsi="Cambria Math"/>
                                <w:color w:val="FF0000"/>
                                <w:sz w:val="16"/>
                                <w:szCs w:val="16"/>
                                <w:lang w:val="en-US" w:eastAsia="ja-JP"/>
                              </w:rPr>
                              <m:t>d</m:t>
                            </m:r>
                          </m:e>
                          <m:sub>
                            <m:r>
                              <m:rPr>
                                <m:sty m:val="p"/>
                              </m:rPr>
                              <w:rPr>
                                <w:rFonts w:ascii="Cambria Math" w:eastAsia="MS Mincho" w:hAnsi="Cambria Math"/>
                                <w:color w:val="FF0000"/>
                                <w:sz w:val="16"/>
                                <w:szCs w:val="16"/>
                                <w:lang w:val="en-US" w:eastAsia="ja-JP"/>
                              </w:rPr>
                              <m:t>BP</m:t>
                            </m:r>
                          </m:sub>
                        </m:sSub>
                      </m:den>
                    </m:f>
                  </m:e>
                </m:d>
              </m:oMath>
            </m:oMathPara>
          </w:p>
        </w:tc>
        <w:tc>
          <w:tcPr>
            <w:tcW w:w="556" w:type="dxa"/>
            <w:vAlign w:val="center"/>
          </w:tcPr>
          <w:p w14:paraId="77AAD960"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=4</m:t>
                </m:r>
              </m:oMath>
            </m:oMathPara>
          </w:p>
          <w:p w14:paraId="706233A7" w14:textId="77777777" w:rsidR="00431B92" w:rsidRDefault="00431B92">
            <w:pPr>
              <w:pStyle w:val="Tabletext"/>
              <w:spacing w:before="0" w:after="0"/>
              <w:rPr>
                <w:sz w:val="16"/>
                <w:szCs w:val="16"/>
                <w:lang w:val="en-US"/>
              </w:rPr>
            </w:pPr>
          </w:p>
          <w:p w14:paraId="02649092"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=6</m:t>
                </m:r>
              </m:oMath>
            </m:oMathPara>
          </w:p>
          <w:p w14:paraId="670AF11A" w14:textId="77777777" w:rsidR="00431B92" w:rsidRDefault="00431B92">
            <w:pPr>
              <w:pStyle w:val="Tabletext"/>
              <w:spacing w:before="0" w:after="0"/>
              <w:rPr>
                <w:rFonts w:eastAsia="MS Mincho"/>
                <w:sz w:val="16"/>
                <w:szCs w:val="16"/>
                <w:lang w:val="en-US"/>
              </w:rPr>
            </w:pPr>
          </w:p>
        </w:tc>
        <w:tc>
          <w:tcPr>
            <w:tcW w:w="837" w:type="dxa"/>
          </w:tcPr>
          <w:p w14:paraId="29D057E7" w14:textId="77777777" w:rsidR="00431B92" w:rsidRDefault="00B14AA0">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38C90126" w14:textId="77777777" w:rsidR="00431B92" w:rsidRDefault="00B14AA0">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23DEC8B" w14:textId="77777777" w:rsidR="00431B92" w:rsidRDefault="00431B92">
            <w:pPr>
              <w:pStyle w:val="Tabletext"/>
              <w:spacing w:before="0" w:after="0"/>
              <w:jc w:val="center"/>
              <w:rPr>
                <w:sz w:val="16"/>
                <w:szCs w:val="16"/>
                <w:lang w:val="pt-BR"/>
              </w:rPr>
            </w:pPr>
          </w:p>
        </w:tc>
        <w:tc>
          <w:tcPr>
            <w:tcW w:w="1061" w:type="dxa"/>
            <w:vMerge w:val="restart"/>
            <w:vAlign w:val="center"/>
          </w:tcPr>
          <w:p w14:paraId="6CA84CE3" w14:textId="77777777" w:rsidR="00431B92" w:rsidRDefault="00B14AA0">
            <w:pPr>
              <w:pStyle w:val="Tabletext"/>
              <w:spacing w:before="0" w:after="0"/>
              <w:jc w:val="center"/>
              <w:rPr>
                <w:sz w:val="16"/>
                <w:szCs w:val="16"/>
                <w:lang w:val="pt-BR"/>
              </w:rPr>
            </w:pPr>
            <w:r>
              <w:rPr>
                <w:sz w:val="16"/>
                <w:szCs w:val="16"/>
                <w:lang w:val="pt-BR"/>
              </w:rPr>
              <w:t xml:space="preserve">0.8  </w:t>
            </w:r>
            <m:oMath>
              <m:r>
                <w:rPr>
                  <w:rFonts w:ascii="Cambria Math" w:hAnsi="Cambria Math"/>
                  <w:sz w:val="16"/>
                  <w:szCs w:val="16"/>
                  <w:lang w:val="pt-BR"/>
                </w:rPr>
                <m:t>≤</m:t>
              </m:r>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37 GHz</w:t>
            </w:r>
          </w:p>
          <w:p w14:paraId="1E212899" w14:textId="77777777" w:rsidR="00431B92" w:rsidRDefault="00431B92">
            <w:pPr>
              <w:pStyle w:val="Tabletext"/>
              <w:spacing w:before="0" w:after="0"/>
              <w:rPr>
                <w:sz w:val="16"/>
                <w:szCs w:val="16"/>
                <w:lang w:val="pt-BR"/>
              </w:rPr>
            </w:pPr>
          </w:p>
          <w:p w14:paraId="791F254F" w14:textId="77777777" w:rsidR="00431B92" w:rsidRDefault="00B14AA0">
            <w:pPr>
              <w:pStyle w:val="Tabletext"/>
              <w:spacing w:before="0" w:after="0"/>
              <w:jc w:val="center"/>
              <w:rPr>
                <w:rFonts w:eastAsia="等线" w:hAnsi="Cambria Math"/>
                <w:color w:val="FF0000"/>
                <w:sz w:val="16"/>
                <w:szCs w:val="16"/>
                <w:lang w:val="en-US" w:eastAsia="zh-CN"/>
              </w:rPr>
            </w:pPr>
            <w:r>
              <w:rPr>
                <w:rFonts w:eastAsia="等线" w:hAnsi="Cambria Math" w:hint="eastAsia"/>
                <w:color w:val="FF0000"/>
                <w:sz w:val="16"/>
                <w:szCs w:val="16"/>
                <w:lang w:val="en-US" w:eastAsia="zh-CN"/>
              </w:rPr>
              <w:t>h=10m</w:t>
            </w:r>
          </w:p>
          <w:p w14:paraId="3AE73C97" w14:textId="77777777" w:rsidR="00431B92" w:rsidRDefault="00B14AA0">
            <w:pPr>
              <w:pStyle w:val="Tabletext"/>
              <w:spacing w:before="0" w:after="0"/>
              <w:jc w:val="center"/>
              <w:rPr>
                <w:color w:val="FF0000"/>
                <w:sz w:val="16"/>
                <w:szCs w:val="16"/>
                <w:lang w:val="pt-BR"/>
              </w:rPr>
            </w:pPr>
            <w:r>
              <w:rPr>
                <w:color w:val="FF0000"/>
                <w:sz w:val="16"/>
                <w:szCs w:val="16"/>
                <w:lang w:val="pt-BR"/>
              </w:rPr>
              <w:t xml:space="preserve"> W</w:t>
            </w:r>
            <w:r>
              <w:rPr>
                <w:rFonts w:hint="eastAsia"/>
                <w:color w:val="FF0000"/>
                <w:sz w:val="16"/>
                <w:szCs w:val="16"/>
                <w:lang w:val="en-US" w:eastAsia="zh-CN"/>
              </w:rPr>
              <w:t>=10m</w:t>
            </w:r>
            <w:r>
              <w:rPr>
                <w:color w:val="FF0000"/>
                <w:sz w:val="16"/>
                <w:szCs w:val="16"/>
                <w:lang w:val="pt-BR"/>
              </w:rPr>
              <w:t xml:space="preserve"> </w:t>
            </w:r>
          </w:p>
          <w:p w14:paraId="540C2E1E" w14:textId="77777777" w:rsidR="00431B92" w:rsidRDefault="00431B92">
            <w:pPr>
              <w:pStyle w:val="Tabletext"/>
              <w:spacing w:before="0" w:after="0"/>
              <w:jc w:val="center"/>
              <w:rPr>
                <w:sz w:val="16"/>
                <w:szCs w:val="16"/>
                <w:lang w:val="pt-BR"/>
              </w:rPr>
            </w:pPr>
          </w:p>
          <w:p w14:paraId="725216C1" w14:textId="77777777" w:rsidR="00431B92" w:rsidRDefault="00B14AA0">
            <w:pPr>
              <w:pStyle w:val="Tabletext"/>
              <w:spacing w:before="0" w:after="0"/>
              <w:jc w:val="center"/>
              <w:rPr>
                <w:sz w:val="16"/>
                <w:szCs w:val="16"/>
                <w:lang w:val="en-US"/>
              </w:rPr>
            </w:pPr>
            <w:r>
              <w:rPr>
                <w:rFonts w:hint="eastAsia"/>
                <w:sz w:val="16"/>
                <w:szCs w:val="16"/>
                <w:lang w:val="en-US" w:eastAsia="zh-CN"/>
              </w:rPr>
              <w:t>25</w:t>
            </w:r>
            <w:r>
              <w:rPr>
                <w:sz w:val="16"/>
                <w:szCs w:val="16"/>
                <w:lang w:val="en-US"/>
              </w:rPr>
              <w:t xml:space="preserve"> m &lt; h</w:t>
            </w:r>
            <w:r>
              <w:rPr>
                <w:sz w:val="16"/>
                <w:szCs w:val="16"/>
                <w:vertAlign w:val="subscript"/>
                <w:lang w:val="en-US"/>
              </w:rPr>
              <w:t>BS</w:t>
            </w:r>
            <w:r>
              <w:rPr>
                <w:sz w:val="16"/>
                <w:szCs w:val="16"/>
                <w:lang w:val="en-US"/>
              </w:rPr>
              <w:t xml:space="preserve"> &lt; </w:t>
            </w:r>
            <w:r>
              <w:rPr>
                <w:rFonts w:hint="eastAsia"/>
                <w:sz w:val="16"/>
                <w:szCs w:val="16"/>
                <w:lang w:val="en-US" w:eastAsia="zh-CN"/>
              </w:rPr>
              <w:t>35</w:t>
            </w:r>
            <w:r>
              <w:rPr>
                <w:sz w:val="16"/>
                <w:szCs w:val="16"/>
                <w:lang w:val="en-US"/>
              </w:rPr>
              <w:t xml:space="preserve"> m</w:t>
            </w:r>
          </w:p>
          <w:p w14:paraId="523FCC7E" w14:textId="77777777" w:rsidR="00431B92" w:rsidRDefault="00B14AA0">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rFonts w:hint="eastAsia"/>
                <w:sz w:val="16"/>
                <w:szCs w:val="16"/>
                <w:lang w:val="en-US" w:eastAsia="zh-CN"/>
              </w:rPr>
              <w:t>14</w:t>
            </w:r>
            <w:r>
              <w:rPr>
                <w:sz w:val="16"/>
                <w:szCs w:val="16"/>
                <w:lang w:val="en-US"/>
              </w:rPr>
              <w:t xml:space="preserve"> m</w:t>
            </w:r>
          </w:p>
        </w:tc>
      </w:tr>
      <w:tr w:rsidR="00431B92" w14:paraId="132C0FD0" w14:textId="77777777">
        <w:trPr>
          <w:cantSplit/>
          <w:trHeight w:val="92"/>
          <w:jc w:val="center"/>
        </w:trPr>
        <w:tc>
          <w:tcPr>
            <w:tcW w:w="0" w:type="auto"/>
            <w:vMerge/>
            <w:shd w:val="clear" w:color="auto" w:fill="F2F2F2"/>
            <w:textDirection w:val="btLr"/>
            <w:vAlign w:val="center"/>
          </w:tcPr>
          <w:p w14:paraId="0FFA92DD" w14:textId="77777777" w:rsidR="00431B92" w:rsidRDefault="00431B92">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1AE0D060" w14:textId="77777777" w:rsidR="00431B92" w:rsidRDefault="00B14AA0">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DA6AD2B" w14:textId="77777777" w:rsidR="00431B92" w:rsidRDefault="00B14AA0">
            <w:pPr>
              <w:pStyle w:val="Tabletext"/>
              <w:spacing w:before="0" w:after="0"/>
              <w:jc w:val="center"/>
              <w:rPr>
                <w:rFonts w:eastAsia="等线"/>
                <w:sz w:val="16"/>
                <w:szCs w:val="16"/>
                <w:lang w:val="en-US" w:eastAsia="ja-JP"/>
              </w:rPr>
            </w:pPr>
            <m:oMathPara>
              <m:oMathParaPr>
                <m:jc m:val="left"/>
              </m:oMathParaPr>
              <m:oMath>
                <m:r>
                  <w:rPr>
                    <w:rFonts w:ascii="Cambria Math" w:eastAsia="等线" w:hAnsi="Cambria Math"/>
                    <w:sz w:val="16"/>
                    <w:szCs w:val="16"/>
                    <w:lang w:val="en-US"/>
                  </w:rPr>
                  <m:t>PL</m:t>
                </m:r>
                <m:r>
                  <w:rPr>
                    <w:rFonts w:ascii="Cambria Math" w:eastAsia="等线" w:hAnsi="Cambria Math"/>
                    <w:sz w:val="16"/>
                    <w:szCs w:val="16"/>
                    <w:lang w:val="en-US"/>
                  </w:rPr>
                  <m:t>=161.04-7.1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W</m:t>
                    </m:r>
                  </m:e>
                </m:d>
                <m:r>
                  <w:rPr>
                    <w:rFonts w:ascii="Cambria Math" w:eastAsia="等线" w:hAnsi="Cambria Math"/>
                    <w:sz w:val="16"/>
                    <w:szCs w:val="16"/>
                    <w:lang w:val="en-US" w:eastAsia="ja-JP"/>
                  </w:rPr>
                  <m:t>+7.5</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24.37-3.7</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f>
                              <m:fPr>
                                <m:type m:val="lin"/>
                                <m:ctrlPr>
                                  <w:rPr>
                                    <w:rFonts w:ascii="Cambria Math" w:eastAsia="等线" w:hAnsi="Cambria Math"/>
                                    <w:i/>
                                    <w:sz w:val="16"/>
                                    <w:szCs w:val="16"/>
                                    <w:lang w:val="en-US" w:eastAsia="ja-JP"/>
                                  </w:rPr>
                                </m:ctrlPr>
                              </m:fPr>
                              <m:num>
                                <m:r>
                                  <w:rPr>
                                    <w:rFonts w:ascii="Cambria Math" w:eastAsia="等线" w:hAnsi="Cambria Math"/>
                                    <w:sz w:val="16"/>
                                    <w:szCs w:val="16"/>
                                    <w:lang w:val="en-US" w:eastAsia="ja-JP"/>
                                  </w:rPr>
                                  <m:t>h</m:t>
                                </m:r>
                              </m:num>
                              <m:den>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den>
                            </m:f>
                          </m:e>
                        </m:d>
                      </m:e>
                      <m:sup>
                        <m:r>
                          <w:rPr>
                            <w:rFonts w:ascii="Cambria Math" w:eastAsia="等线" w:hAnsi="Cambria Math"/>
                            <w:sz w:val="16"/>
                            <w:szCs w:val="16"/>
                            <w:lang w:val="en-US" w:eastAsia="ja-JP"/>
                          </w:rPr>
                          <m:t>2</m:t>
                        </m:r>
                      </m:sup>
                    </m:sSup>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43.42-3.1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e>
                </m:d>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r>
                      <w:rPr>
                        <w:rFonts w:ascii="Cambria Math" w:eastAsia="等线" w:hAnsi="Cambria Math"/>
                        <w:sz w:val="16"/>
                        <w:szCs w:val="16"/>
                        <w:lang w:val="en-US" w:eastAsia="ja-JP"/>
                      </w:rPr>
                      <m:t>-</m:t>
                    </m:r>
                    <m:r>
                      <w:rPr>
                        <w:rFonts w:ascii="Cambria Math" w:eastAsia="等线" w:hAnsi="Cambria Math"/>
                        <w:sz w:val="16"/>
                        <w:szCs w:val="16"/>
                        <w:lang w:val="en-US" w:eastAsia="ja-JP"/>
                      </w:rPr>
                      <m:t>3</m:t>
                    </m:r>
                  </m:e>
                </m:d>
                <m:r>
                  <w:rPr>
                    <w:rFonts w:ascii="Cambria Math" w:eastAsia="等线" w:hAnsi="Cambria Math"/>
                    <w:sz w:val="16"/>
                    <w:szCs w:val="16"/>
                    <w:lang w:val="en-US" w:eastAsia="ja-JP"/>
                  </w:rPr>
                  <m:t>+20</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3.2</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等线" w:hAnsi="Cambria Math"/>
                            <w:sz w:val="16"/>
                            <w:szCs w:val="16"/>
                            <w:lang w:val="en-US" w:eastAsia="ja-JP"/>
                          </w:rPr>
                          <m:t>2</m:t>
                        </m:r>
                      </m:sup>
                    </m:sSup>
                    <m:r>
                      <w:rPr>
                        <w:rFonts w:ascii="Cambria Math" w:eastAsia="等线" w:hAnsi="Cambria Math"/>
                        <w:sz w:val="16"/>
                        <w:szCs w:val="16"/>
                        <w:lang w:val="en-US" w:eastAsia="ja-JP"/>
                      </w:rPr>
                      <m:t>-</m:t>
                    </m:r>
                    <m:r>
                      <w:rPr>
                        <w:rFonts w:ascii="Cambria Math" w:eastAsia="等线" w:hAnsi="Cambria Math"/>
                        <w:sz w:val="16"/>
                        <w:szCs w:val="16"/>
                        <w:lang w:val="en-US" w:eastAsia="ja-JP"/>
                      </w:rPr>
                      <m:t>4.97</m:t>
                    </m:r>
                  </m:e>
                </m:d>
              </m:oMath>
            </m:oMathPara>
          </w:p>
          <w:p w14:paraId="0908B060" w14:textId="77777777" w:rsidR="00431B92" w:rsidRDefault="00B14AA0">
            <w:pPr>
              <w:pStyle w:val="Tabletext"/>
              <w:spacing w:before="0" w:after="0"/>
              <w:rPr>
                <w:rFonts w:eastAsia="等线"/>
                <w:color w:val="FF0000"/>
                <w:sz w:val="16"/>
                <w:szCs w:val="16"/>
                <w:lang w:val="en-US"/>
              </w:rPr>
            </w:pPr>
            <w:r>
              <w:rPr>
                <w:rFonts w:eastAsia="等线"/>
                <w:color w:val="FF0000"/>
                <w:sz w:val="16"/>
                <w:szCs w:val="16"/>
                <w:lang w:val="en-US"/>
              </w:rPr>
              <w:t>FFS potential changes:</w:t>
            </w:r>
          </w:p>
          <w:p w14:paraId="2D6306E0" w14:textId="77777777" w:rsidR="00431B92" w:rsidRDefault="00B14AA0">
            <w:pPr>
              <w:pStyle w:val="Tabletext"/>
              <w:spacing w:before="0" w:after="0"/>
              <w:jc w:val="center"/>
              <w:rPr>
                <w:rFonts w:eastAsia="等线"/>
                <w:sz w:val="16"/>
                <w:szCs w:val="16"/>
                <w:lang w:val="en-US" w:eastAsia="ja-JP"/>
              </w:rPr>
            </w:pPr>
            <m:oMathPara>
              <m:oMath>
                <m:r>
                  <w:rPr>
                    <w:rFonts w:ascii="Cambria Math" w:eastAsia="等线" w:hAnsi="Cambria Math"/>
                    <w:sz w:val="16"/>
                    <w:szCs w:val="16"/>
                    <w:lang w:val="en-US"/>
                  </w:rPr>
                  <m:t>PL</m:t>
                </m:r>
                <m:r>
                  <w:rPr>
                    <w:rFonts w:ascii="Cambria Math" w:eastAsia="等线" w:hAnsi="Cambria Math"/>
                    <w:sz w:val="16"/>
                    <w:szCs w:val="16"/>
                    <w:lang w:val="en-US"/>
                  </w:rPr>
                  <m:t>=161.04-7.1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W</m:t>
                    </m:r>
                  </m:e>
                </m:d>
                <m:r>
                  <w:rPr>
                    <w:rFonts w:ascii="Cambria Math" w:eastAsia="等线" w:hAnsi="Cambria Math"/>
                    <w:sz w:val="16"/>
                    <w:szCs w:val="16"/>
                    <w:lang w:val="en-US" w:eastAsia="ja-JP"/>
                  </w:rPr>
                  <m:t>+7.5</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h</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24.37-3.7</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f>
                              <m:fPr>
                                <m:type m:val="lin"/>
                                <m:ctrlPr>
                                  <w:rPr>
                                    <w:rFonts w:ascii="Cambria Math" w:eastAsia="等线" w:hAnsi="Cambria Math"/>
                                    <w:i/>
                                    <w:sz w:val="16"/>
                                    <w:szCs w:val="16"/>
                                    <w:lang w:val="en-US" w:eastAsia="ja-JP"/>
                                  </w:rPr>
                                </m:ctrlPr>
                              </m:fPr>
                              <m:num>
                                <m:r>
                                  <w:rPr>
                                    <w:rFonts w:ascii="Cambria Math" w:eastAsia="等线" w:hAnsi="Cambria Math"/>
                                    <w:sz w:val="16"/>
                                    <w:szCs w:val="16"/>
                                    <w:lang w:val="en-US" w:eastAsia="ja-JP"/>
                                  </w:rPr>
                                  <m:t>h</m:t>
                                </m:r>
                              </m:num>
                              <m:den>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den>
                            </m:f>
                          </m:e>
                        </m:d>
                      </m:e>
                      <m:sup>
                        <m:r>
                          <w:rPr>
                            <w:rFonts w:ascii="Cambria Math" w:eastAsia="等线" w:hAnsi="Cambria Math"/>
                            <w:sz w:val="16"/>
                            <w:szCs w:val="16"/>
                            <w:lang w:val="en-US" w:eastAsia="ja-JP"/>
                          </w:rPr>
                          <m:t>2</m:t>
                        </m:r>
                      </m:sup>
                    </m:sSup>
                  </m:e>
                </m:d>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43.42-3.1</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eastAsia="等线" w:hAnsi="Cambria Math"/>
                                <w:sz w:val="16"/>
                                <w:szCs w:val="16"/>
                                <w:lang w:val="en-US" w:eastAsia="ja-JP"/>
                              </w:rPr>
                              <m:t>h</m:t>
                            </m:r>
                          </m:e>
                          <m:sub>
                            <m:r>
                              <m:rPr>
                                <m:sty m:val="p"/>
                              </m:rPr>
                              <w:rPr>
                                <w:rFonts w:ascii="Cambria Math" w:eastAsia="等线" w:hAnsi="Cambria Math"/>
                                <w:sz w:val="16"/>
                                <w:szCs w:val="16"/>
                                <w:lang w:val="en-US" w:eastAsia="ja-JP"/>
                              </w:rPr>
                              <m:t>BS</m:t>
                            </m:r>
                          </m:sub>
                        </m:sSub>
                      </m:e>
                    </m:d>
                  </m:e>
                </m:d>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d</m:t>
                        </m:r>
                      </m:e>
                    </m:d>
                    <m:r>
                      <w:rPr>
                        <w:rFonts w:ascii="Cambria Math" w:eastAsia="等线" w:hAnsi="Cambria Math"/>
                        <w:sz w:val="16"/>
                        <w:szCs w:val="16"/>
                        <w:lang w:val="en-US" w:eastAsia="ja-JP"/>
                      </w:rPr>
                      <m:t>-</m:t>
                    </m:r>
                    <m:r>
                      <w:rPr>
                        <w:rFonts w:ascii="Cambria Math" w:eastAsia="等线" w:hAnsi="Cambria Math"/>
                        <w:sz w:val="16"/>
                        <w:szCs w:val="16"/>
                        <w:lang w:val="en-US" w:eastAsia="ja-JP"/>
                      </w:rPr>
                      <m:t>3</m:t>
                    </m:r>
                  </m:e>
                </m:d>
                <m:r>
                  <w:rPr>
                    <w:rFonts w:ascii="Cambria Math" w:eastAsia="等线" w:hAnsi="Cambria Math"/>
                    <w:sz w:val="16"/>
                    <w:szCs w:val="16"/>
                    <w:lang w:val="en-US" w:eastAsia="ja-JP"/>
                  </w:rPr>
                  <m:t>+20</m:t>
                </m:r>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等线"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等线"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等线" w:hAnsi="Cambria Math"/>
                                <w:color w:val="FF0000"/>
                                <w:sz w:val="16"/>
                                <w:szCs w:val="16"/>
                                <w:lang w:val="en-US" w:eastAsia="ja-JP"/>
                              </w:rPr>
                              <m:t>,10</m:t>
                            </m:r>
                          </m:e>
                        </m:d>
                      </m:e>
                    </m:func>
                  </m:e>
                </m:d>
                <m:r>
                  <w:rPr>
                    <w:rFonts w:ascii="Cambria Math"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等线"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等线"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等线" w:hAnsi="Cambria Math"/>
                    <w:sz w:val="16"/>
                    <w:szCs w:val="16"/>
                    <w:lang w:val="en-US" w:eastAsia="ja-JP"/>
                  </w:rPr>
                  <m:t>-</m:t>
                </m:r>
                <m:d>
                  <m:dPr>
                    <m:ctrlPr>
                      <w:rPr>
                        <w:rFonts w:ascii="Cambria Math" w:eastAsia="等线" w:hAnsi="Cambria Math"/>
                        <w:i/>
                        <w:sz w:val="16"/>
                        <w:szCs w:val="16"/>
                        <w:lang w:val="en-US" w:eastAsia="ja-JP"/>
                      </w:rPr>
                    </m:ctrlPr>
                  </m:dPr>
                  <m:e>
                    <m:r>
                      <w:rPr>
                        <w:rFonts w:ascii="Cambria Math" w:eastAsia="等线" w:hAnsi="Cambria Math"/>
                        <w:sz w:val="16"/>
                        <w:szCs w:val="16"/>
                        <w:lang w:val="en-US" w:eastAsia="ja-JP"/>
                      </w:rPr>
                      <m:t>3.2</m:t>
                    </m:r>
                    <m:sSup>
                      <m:sSupPr>
                        <m:ctrlPr>
                          <w:rPr>
                            <w:rFonts w:ascii="Cambria Math" w:eastAsia="等线" w:hAnsi="Cambria Math"/>
                            <w:i/>
                            <w:sz w:val="16"/>
                            <w:szCs w:val="16"/>
                            <w:lang w:val="en-US" w:eastAsia="ja-JP"/>
                          </w:rPr>
                        </m:ctrlPr>
                      </m:sSupPr>
                      <m:e>
                        <m:d>
                          <m:dPr>
                            <m:ctrlPr>
                              <w:rPr>
                                <w:rFonts w:ascii="Cambria Math" w:eastAsia="等线" w:hAnsi="Cambria Math"/>
                                <w:i/>
                                <w:sz w:val="16"/>
                                <w:szCs w:val="16"/>
                                <w:lang w:val="en-US" w:eastAsia="ja-JP"/>
                              </w:rPr>
                            </m:ctrlPr>
                          </m:dPr>
                          <m:e>
                            <m:sSub>
                              <m:sSubPr>
                                <m:ctrlPr>
                                  <w:rPr>
                                    <w:rFonts w:ascii="Cambria Math" w:eastAsia="等线"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等线" w:hAnsi="Cambria Math"/>
                                    <w:i/>
                                    <w:sz w:val="16"/>
                                    <w:szCs w:val="16"/>
                                    <w:lang w:val="en-US" w:eastAsia="ja-JP"/>
                                  </w:rPr>
                                </m:ctrlPr>
                              </m:dPr>
                              <m:e>
                                <m:sSub>
                                  <m:sSubPr>
                                    <m:ctrlPr>
                                      <w:rPr>
                                        <w:rFonts w:ascii="Cambria Math" w:eastAsia="等线"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等线" w:hAnsi="Cambria Math"/>
                            <w:sz w:val="16"/>
                            <w:szCs w:val="16"/>
                            <w:lang w:val="en-US" w:eastAsia="ja-JP"/>
                          </w:rPr>
                          <m:t>2</m:t>
                        </m:r>
                      </m:sup>
                    </m:sSup>
                    <m:r>
                      <w:rPr>
                        <w:rFonts w:ascii="Cambria Math" w:eastAsia="等线" w:hAnsi="Cambria Math"/>
                        <w:sz w:val="16"/>
                        <w:szCs w:val="16"/>
                        <w:lang w:val="en-US" w:eastAsia="ja-JP"/>
                      </w:rPr>
                      <m:t>-</m:t>
                    </m:r>
                    <m:r>
                      <w:rPr>
                        <w:rFonts w:ascii="Cambria Math" w:eastAsia="等线" w:hAnsi="Cambria Math"/>
                        <w:sz w:val="16"/>
                        <w:szCs w:val="16"/>
                        <w:lang w:val="en-US" w:eastAsia="ja-JP"/>
                      </w:rPr>
                      <m:t>4.97</m:t>
                    </m:r>
                  </m:e>
                </m:d>
              </m:oMath>
            </m:oMathPara>
          </w:p>
          <w:p w14:paraId="34657A06" w14:textId="77777777" w:rsidR="00431B92" w:rsidRDefault="00431B92">
            <w:pPr>
              <w:pStyle w:val="Tabletext"/>
              <w:spacing w:before="0" w:after="0"/>
              <w:rPr>
                <w:rFonts w:eastAsia="等线"/>
                <w:sz w:val="16"/>
                <w:szCs w:val="16"/>
                <w:lang w:val="en-US"/>
              </w:rPr>
            </w:pPr>
          </w:p>
        </w:tc>
        <w:tc>
          <w:tcPr>
            <w:tcW w:w="556" w:type="dxa"/>
            <w:vAlign w:val="center"/>
          </w:tcPr>
          <w:p w14:paraId="34070D13" w14:textId="77777777" w:rsidR="00431B92" w:rsidRDefault="00431B92">
            <w:pPr>
              <w:pStyle w:val="Tabletext"/>
              <w:spacing w:before="0" w:after="0"/>
              <w:rPr>
                <w:sz w:val="16"/>
                <w:szCs w:val="16"/>
                <w:lang w:val="en-US"/>
              </w:rPr>
            </w:pPr>
          </w:p>
          <w:p w14:paraId="0D8D6407" w14:textId="77777777" w:rsidR="00431B92" w:rsidRDefault="00B14AA0">
            <w:pPr>
              <w:pStyle w:val="Tabletext"/>
              <w:spacing w:before="0" w:after="0"/>
              <w:rPr>
                <w:sz w:val="16"/>
                <w:szCs w:val="16"/>
                <w:lang w:val="en-US"/>
              </w:rPr>
            </w:pPr>
            <m:oMathPara>
              <m:oMath>
                <m:r>
                  <w:rPr>
                    <w:rFonts w:ascii="Cambria Math" w:hAnsi="Cambria Math"/>
                    <w:sz w:val="16"/>
                    <w:szCs w:val="16"/>
                    <w:lang w:val="en-US"/>
                  </w:rPr>
                  <m:t>σ</m:t>
                </m:r>
                <m:r>
                  <w:rPr>
                    <w:rFonts w:ascii="Cambria Math" w:hAnsi="Cambria Math"/>
                    <w:sz w:val="16"/>
                    <w:szCs w:val="16"/>
                    <w:lang w:val="en-US"/>
                  </w:rPr>
                  <m:t>=8</m:t>
                </m:r>
                <m:r>
                  <m:rPr>
                    <m:sty m:val="p"/>
                  </m:rPr>
                  <w:rPr>
                    <w:rFonts w:ascii="Cambria Math" w:hAnsi="Cambria Math"/>
                    <w:sz w:val="16"/>
                    <w:szCs w:val="16"/>
                    <w:lang w:val="en-US"/>
                  </w:rPr>
                  <w:br/>
                </m:r>
              </m:oMath>
            </m:oMathPara>
          </w:p>
        </w:tc>
        <w:tc>
          <w:tcPr>
            <w:tcW w:w="837" w:type="dxa"/>
            <w:vAlign w:val="center"/>
          </w:tcPr>
          <w:p w14:paraId="04431705" w14:textId="77777777" w:rsidR="00431B92" w:rsidRDefault="00B14AA0">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CD6D051" w14:textId="77777777" w:rsidR="00431B92" w:rsidRDefault="00431B92">
            <w:pPr>
              <w:pStyle w:val="Tabletext"/>
              <w:spacing w:before="0" w:after="0"/>
              <w:jc w:val="center"/>
              <w:rPr>
                <w:rFonts w:eastAsia="MS Mincho"/>
                <w:sz w:val="16"/>
                <w:szCs w:val="16"/>
                <w:lang w:val="en-US"/>
              </w:rPr>
            </w:pPr>
          </w:p>
        </w:tc>
        <w:tc>
          <w:tcPr>
            <w:tcW w:w="1061" w:type="dxa"/>
            <w:vMerge/>
            <w:vAlign w:val="center"/>
          </w:tcPr>
          <w:p w14:paraId="7802816C" w14:textId="77777777" w:rsidR="00431B92" w:rsidRDefault="00431B92">
            <w:pPr>
              <w:pStyle w:val="Tabletext"/>
              <w:spacing w:before="0" w:after="0"/>
              <w:jc w:val="center"/>
              <w:rPr>
                <w:rFonts w:eastAsia="MS Mincho"/>
                <w:sz w:val="16"/>
                <w:szCs w:val="16"/>
                <w:lang w:val="en-US"/>
              </w:rPr>
            </w:pPr>
          </w:p>
        </w:tc>
      </w:tr>
    </w:tbl>
    <w:p w14:paraId="1C67508B" w14:textId="77777777" w:rsidR="00431B92" w:rsidRDefault="00B14AA0">
      <w:pPr>
        <w:rPr>
          <w:i/>
          <w:iCs/>
          <w:lang w:val="en-US" w:eastAsia="zh-CN"/>
        </w:rPr>
      </w:pPr>
      <w:r>
        <w:rPr>
          <w:rFonts w:hint="eastAsia"/>
          <w:b/>
          <w:bCs/>
          <w:i/>
          <w:iCs/>
          <w:lang w:val="en-US" w:eastAsia="zh-CN"/>
        </w:rPr>
        <w:t>Proposal 3:</w:t>
      </w:r>
      <w:r>
        <w:rPr>
          <w:rFonts w:hint="eastAsia"/>
          <w:i/>
          <w:iCs/>
          <w:lang w:val="en-US"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431B92" w14:paraId="709161BD" w14:textId="77777777">
        <w:trPr>
          <w:trHeight w:val="161"/>
          <w:jc w:val="center"/>
        </w:trPr>
        <w:tc>
          <w:tcPr>
            <w:tcW w:w="3101" w:type="dxa"/>
            <w:gridSpan w:val="2"/>
            <w:shd w:val="clear" w:color="auto" w:fill="E0E0E0"/>
            <w:vAlign w:val="center"/>
          </w:tcPr>
          <w:p w14:paraId="42899DE4"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347B12EA"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431B92" w14:paraId="1DBFF67B" w14:textId="77777777">
        <w:trPr>
          <w:trHeight w:val="347"/>
          <w:jc w:val="center"/>
        </w:trPr>
        <w:tc>
          <w:tcPr>
            <w:tcW w:w="1962" w:type="dxa"/>
            <w:vMerge w:val="restart"/>
            <w:vAlign w:val="center"/>
          </w:tcPr>
          <w:p w14:paraId="145F7B7C"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1138" w:type="dxa"/>
            <w:vAlign w:val="center"/>
          </w:tcPr>
          <w:p w14:paraId="73A46DE6"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722D130" w14:textId="77777777" w:rsidR="00431B92" w:rsidRDefault="00B14AA0">
            <w:pPr>
              <w:pStyle w:val="TAC"/>
              <w:keepLines w:val="0"/>
              <w:rPr>
                <w:color w:val="FF0000"/>
                <w:sz w:val="16"/>
                <w:szCs w:val="16"/>
              </w:rPr>
            </w:pPr>
            <w:r>
              <w:rPr>
                <w:color w:val="FF0000"/>
                <w:sz w:val="16"/>
                <w:szCs w:val="16"/>
              </w:rPr>
              <w:t xml:space="preserve"> -8.6</w:t>
            </w:r>
          </w:p>
        </w:tc>
      </w:tr>
      <w:tr w:rsidR="00431B92" w14:paraId="3E3B45EE" w14:textId="77777777">
        <w:trPr>
          <w:trHeight w:val="133"/>
          <w:jc w:val="center"/>
        </w:trPr>
        <w:tc>
          <w:tcPr>
            <w:tcW w:w="1962" w:type="dxa"/>
            <w:vMerge/>
            <w:shd w:val="clear" w:color="auto" w:fill="auto"/>
            <w:vAlign w:val="center"/>
          </w:tcPr>
          <w:p w14:paraId="685F9091" w14:textId="77777777" w:rsidR="00431B92" w:rsidRDefault="00431B92">
            <w:pPr>
              <w:pStyle w:val="TAC"/>
              <w:keepLines w:val="0"/>
              <w:rPr>
                <w:sz w:val="16"/>
                <w:szCs w:val="16"/>
              </w:rPr>
            </w:pPr>
          </w:p>
        </w:tc>
        <w:tc>
          <w:tcPr>
            <w:tcW w:w="1138" w:type="dxa"/>
            <w:shd w:val="clear" w:color="auto" w:fill="auto"/>
            <w:vAlign w:val="center"/>
          </w:tcPr>
          <w:p w14:paraId="3539FA3F"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01553E14" w14:textId="77777777" w:rsidR="00431B92" w:rsidRDefault="00B14AA0">
            <w:pPr>
              <w:pStyle w:val="TAC"/>
              <w:keepLines w:val="0"/>
              <w:rPr>
                <w:color w:val="FF0000"/>
                <w:sz w:val="16"/>
                <w:szCs w:val="16"/>
              </w:rPr>
            </w:pPr>
            <w:r>
              <w:rPr>
                <w:color w:val="FF0000"/>
                <w:sz w:val="16"/>
                <w:szCs w:val="16"/>
              </w:rPr>
              <w:t>0.1</w:t>
            </w:r>
          </w:p>
        </w:tc>
      </w:tr>
      <w:tr w:rsidR="00431B92" w14:paraId="4472B737" w14:textId="77777777">
        <w:trPr>
          <w:trHeight w:val="335"/>
          <w:jc w:val="center"/>
        </w:trPr>
        <w:tc>
          <w:tcPr>
            <w:tcW w:w="3101" w:type="dxa"/>
            <w:gridSpan w:val="2"/>
            <w:vAlign w:val="center"/>
          </w:tcPr>
          <w:p w14:paraId="02F68BF0" w14:textId="77777777" w:rsidR="00431B92" w:rsidRDefault="00B14AA0">
            <w:pPr>
              <w:pStyle w:val="TAC"/>
              <w:keepLines w:val="0"/>
              <w:rPr>
                <w:i/>
                <w:sz w:val="16"/>
                <w:szCs w:val="16"/>
              </w:rPr>
            </w:pPr>
            <w:r>
              <w:rPr>
                <w:sz w:val="16"/>
                <w:szCs w:val="16"/>
              </w:rPr>
              <w:t>Correlation distance in the horizontal plane [m]</w:t>
            </w:r>
          </w:p>
        </w:tc>
        <w:tc>
          <w:tcPr>
            <w:tcW w:w="2318" w:type="dxa"/>
            <w:vAlign w:val="center"/>
          </w:tcPr>
          <w:p w14:paraId="47633846" w14:textId="77777777" w:rsidR="00431B92" w:rsidRDefault="00B14AA0">
            <w:pPr>
              <w:pStyle w:val="TAC"/>
              <w:keepLines w:val="0"/>
              <w:rPr>
                <w:color w:val="FF0000"/>
                <w:sz w:val="16"/>
                <w:szCs w:val="16"/>
              </w:rPr>
            </w:pPr>
            <w:r>
              <w:rPr>
                <w:color w:val="FF0000"/>
                <w:sz w:val="16"/>
                <w:szCs w:val="16"/>
              </w:rPr>
              <w:t>10</w:t>
            </w:r>
          </w:p>
        </w:tc>
      </w:tr>
    </w:tbl>
    <w:p w14:paraId="7FEB8507" w14:textId="77777777" w:rsidR="00431B92" w:rsidRDefault="00431B92">
      <w:pPr>
        <w:rPr>
          <w:b/>
          <w:bCs/>
          <w:i/>
          <w:iCs/>
          <w:lang w:val="en-US" w:eastAsia="zh-CN"/>
        </w:rPr>
      </w:pPr>
    </w:p>
    <w:p w14:paraId="095B6BC3" w14:textId="77777777" w:rsidR="00431B92" w:rsidRDefault="00B14AA0">
      <w:pPr>
        <w:rPr>
          <w:i/>
          <w:iCs/>
          <w:lang w:val="en-US" w:eastAsia="zh-CN"/>
        </w:rPr>
      </w:pPr>
      <w:r>
        <w:rPr>
          <w:rFonts w:hint="eastAsia"/>
          <w:b/>
          <w:bCs/>
          <w:i/>
          <w:iCs/>
          <w:lang w:val="en-US" w:eastAsia="zh-CN"/>
        </w:rPr>
        <w:t>Proposal 4:</w:t>
      </w:r>
      <w:r>
        <w:rPr>
          <w:rFonts w:hint="eastAsia"/>
          <w:i/>
          <w:iCs/>
          <w:lang w:val="en-US"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431B92" w14:paraId="63EBB207" w14:textId="77777777">
        <w:trPr>
          <w:trHeight w:val="161"/>
          <w:jc w:val="center"/>
        </w:trPr>
        <w:tc>
          <w:tcPr>
            <w:tcW w:w="3101" w:type="dxa"/>
            <w:gridSpan w:val="2"/>
            <w:shd w:val="clear" w:color="auto" w:fill="E0E0E0"/>
            <w:vAlign w:val="center"/>
          </w:tcPr>
          <w:p w14:paraId="1341C207" w14:textId="77777777" w:rsidR="00431B92" w:rsidRDefault="00B14AA0">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5CBD4422" w14:textId="77777777" w:rsidR="00431B92" w:rsidRDefault="00B14AA0">
            <w:pPr>
              <w:pStyle w:val="TAH"/>
              <w:keepNext w:val="0"/>
              <w:keepLines w:val="0"/>
              <w:rPr>
                <w:rFonts w:ascii="Times New Roman" w:hAnsi="Times New Roman"/>
                <w:b w:val="0"/>
                <w:bCs/>
                <w:sz w:val="16"/>
                <w:szCs w:val="16"/>
                <w:lang w:eastAsia="zh-CN"/>
              </w:rPr>
            </w:pPr>
            <w:r>
              <w:rPr>
                <w:rFonts w:ascii="Times New Roman" w:hAnsi="Times New Roman" w:hint="eastAsia"/>
                <w:b w:val="0"/>
                <w:bCs/>
                <w:sz w:val="16"/>
                <w:szCs w:val="16"/>
                <w:lang w:eastAsia="zh-CN"/>
              </w:rPr>
              <w:t>RMa</w:t>
            </w:r>
          </w:p>
        </w:tc>
      </w:tr>
      <w:tr w:rsidR="00431B92" w14:paraId="68B77263" w14:textId="77777777">
        <w:trPr>
          <w:trHeight w:val="347"/>
          <w:jc w:val="center"/>
        </w:trPr>
        <w:tc>
          <w:tcPr>
            <w:tcW w:w="1962" w:type="dxa"/>
            <w:vMerge w:val="restart"/>
            <w:vAlign w:val="center"/>
          </w:tcPr>
          <w:p w14:paraId="6419A30A" w14:textId="77777777" w:rsidR="00431B92" w:rsidRDefault="00B14AA0">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m:t>
                        </m:r>
                        <m:r>
                          <w:rPr>
                            <w:rFonts w:ascii="Cambria Math" w:hAnsi="Cambria Math"/>
                            <w:sz w:val="16"/>
                            <w:szCs w:val="16"/>
                          </w:rPr>
                          <m:t>s</m:t>
                        </m:r>
                      </m:den>
                    </m:f>
                  </m:e>
                </m:d>
              </m:oMath>
            </m:oMathPara>
          </w:p>
        </w:tc>
        <w:tc>
          <w:tcPr>
            <w:tcW w:w="1138" w:type="dxa"/>
            <w:vAlign w:val="center"/>
          </w:tcPr>
          <w:p w14:paraId="47C1E6A7"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17B07CFB" w14:textId="77777777" w:rsidR="00431B92" w:rsidRDefault="00B14AA0">
            <w:pPr>
              <w:pStyle w:val="TAC"/>
              <w:keepLines w:val="0"/>
              <w:rPr>
                <w:color w:val="FF0000"/>
                <w:sz w:val="16"/>
                <w:szCs w:val="16"/>
                <w:lang w:eastAsia="zh-CN"/>
              </w:rPr>
            </w:pPr>
            <w:r>
              <w:rPr>
                <w:color w:val="FF0000"/>
                <w:sz w:val="16"/>
                <w:szCs w:val="16"/>
              </w:rPr>
              <w:t xml:space="preserve"> -8.</w:t>
            </w:r>
            <w:r>
              <w:rPr>
                <w:rFonts w:hint="eastAsia"/>
                <w:color w:val="FF0000"/>
                <w:sz w:val="16"/>
                <w:szCs w:val="16"/>
                <w:lang w:eastAsia="zh-CN"/>
              </w:rPr>
              <w:t>33</w:t>
            </w:r>
          </w:p>
        </w:tc>
      </w:tr>
      <w:tr w:rsidR="00431B92" w14:paraId="4687F414" w14:textId="77777777">
        <w:trPr>
          <w:trHeight w:val="133"/>
          <w:jc w:val="center"/>
        </w:trPr>
        <w:tc>
          <w:tcPr>
            <w:tcW w:w="1962" w:type="dxa"/>
            <w:vMerge/>
            <w:shd w:val="clear" w:color="auto" w:fill="auto"/>
            <w:vAlign w:val="center"/>
          </w:tcPr>
          <w:p w14:paraId="60AC2B8F" w14:textId="77777777" w:rsidR="00431B92" w:rsidRDefault="00431B92">
            <w:pPr>
              <w:pStyle w:val="TAC"/>
              <w:keepLines w:val="0"/>
              <w:rPr>
                <w:sz w:val="16"/>
                <w:szCs w:val="16"/>
              </w:rPr>
            </w:pPr>
          </w:p>
        </w:tc>
        <w:tc>
          <w:tcPr>
            <w:tcW w:w="1138" w:type="dxa"/>
            <w:shd w:val="clear" w:color="auto" w:fill="auto"/>
            <w:vAlign w:val="center"/>
          </w:tcPr>
          <w:p w14:paraId="481006DB" w14:textId="77777777" w:rsidR="00431B92" w:rsidRDefault="00B14AA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3D4D1F7" w14:textId="77777777" w:rsidR="00431B92" w:rsidRDefault="00B14AA0">
            <w:pPr>
              <w:pStyle w:val="TAC"/>
              <w:keepLines w:val="0"/>
              <w:rPr>
                <w:color w:val="FF0000"/>
                <w:sz w:val="16"/>
                <w:szCs w:val="16"/>
                <w:lang w:eastAsia="zh-CN"/>
              </w:rPr>
            </w:pPr>
            <w:r>
              <w:rPr>
                <w:color w:val="FF0000"/>
                <w:sz w:val="16"/>
                <w:szCs w:val="16"/>
              </w:rPr>
              <w:t>0.</w:t>
            </w:r>
            <w:r>
              <w:rPr>
                <w:rFonts w:hint="eastAsia"/>
                <w:color w:val="FF0000"/>
                <w:sz w:val="16"/>
                <w:szCs w:val="16"/>
                <w:lang w:eastAsia="zh-CN"/>
              </w:rPr>
              <w:t>26</w:t>
            </w:r>
          </w:p>
        </w:tc>
      </w:tr>
      <w:tr w:rsidR="00431B92" w14:paraId="2CD83AAD" w14:textId="77777777">
        <w:trPr>
          <w:trHeight w:val="335"/>
          <w:jc w:val="center"/>
        </w:trPr>
        <w:tc>
          <w:tcPr>
            <w:tcW w:w="3101" w:type="dxa"/>
            <w:gridSpan w:val="2"/>
            <w:vAlign w:val="center"/>
          </w:tcPr>
          <w:p w14:paraId="68AB8D23" w14:textId="77777777" w:rsidR="00431B92" w:rsidRDefault="00B14AA0">
            <w:pPr>
              <w:pStyle w:val="TAC"/>
              <w:keepLines w:val="0"/>
              <w:rPr>
                <w:i/>
                <w:sz w:val="16"/>
                <w:szCs w:val="16"/>
              </w:rPr>
            </w:pPr>
            <w:r>
              <w:rPr>
                <w:sz w:val="16"/>
                <w:szCs w:val="16"/>
              </w:rPr>
              <w:t>Correlation distance in the horizontal plane [m]</w:t>
            </w:r>
          </w:p>
        </w:tc>
        <w:tc>
          <w:tcPr>
            <w:tcW w:w="2318" w:type="dxa"/>
            <w:vAlign w:val="center"/>
          </w:tcPr>
          <w:p w14:paraId="18526ACF" w14:textId="77777777" w:rsidR="00431B92" w:rsidRDefault="00B14AA0">
            <w:pPr>
              <w:pStyle w:val="TAC"/>
              <w:keepLines w:val="0"/>
              <w:rPr>
                <w:color w:val="FF0000"/>
                <w:sz w:val="16"/>
                <w:szCs w:val="16"/>
                <w:lang w:eastAsia="zh-CN"/>
              </w:rPr>
            </w:pPr>
            <w:r>
              <w:rPr>
                <w:rFonts w:hint="eastAsia"/>
                <w:color w:val="FF0000"/>
                <w:sz w:val="16"/>
                <w:szCs w:val="16"/>
                <w:lang w:eastAsia="zh-CN"/>
              </w:rPr>
              <w:t>50</w:t>
            </w:r>
          </w:p>
        </w:tc>
      </w:tr>
    </w:tbl>
    <w:p w14:paraId="7E4FD084" w14:textId="77777777" w:rsidR="00431B92" w:rsidRDefault="00B14AA0">
      <w:pPr>
        <w:rPr>
          <w:i/>
          <w:iCs/>
          <w:lang w:val="en-US" w:eastAsia="zh-CN"/>
        </w:rPr>
      </w:pPr>
      <w:r>
        <w:rPr>
          <w:rFonts w:hint="eastAsia"/>
          <w:b/>
          <w:bCs/>
          <w:i/>
          <w:iCs/>
          <w:lang w:val="en-US" w:eastAsia="zh-CN"/>
        </w:rPr>
        <w:t>Proposal 5:</w:t>
      </w:r>
      <w:r>
        <w:rPr>
          <w:rFonts w:hint="eastAsia"/>
          <w:i/>
          <w:iCs/>
          <w:lang w:val="en-US" w:eastAsia="zh-CN"/>
        </w:rPr>
        <w:t xml:space="preserve"> No need to change </w:t>
      </w:r>
      <w:r>
        <w:rPr>
          <w:i/>
          <w:iCs/>
          <w:lang w:val="en-US" w:eastAsia="zh-CN"/>
        </w:rPr>
        <w:t xml:space="preserve">the polarization </w:t>
      </w:r>
      <w:r>
        <w:rPr>
          <w:i/>
          <w:iCs/>
          <w:lang w:val="en-US" w:eastAsia="zh-CN"/>
        </w:rPr>
        <w:t>matrix</w:t>
      </w:r>
      <w:r>
        <w:rPr>
          <w:rFonts w:hint="eastAsia"/>
          <w:i/>
          <w:iCs/>
          <w:lang w:val="en-US" w:eastAsia="zh-CN"/>
        </w:rPr>
        <w:t xml:space="preserve"> in the</w:t>
      </w:r>
      <w:r>
        <w:rPr>
          <w:i/>
          <w:iCs/>
          <w:lang w:val="en-US" w:eastAsia="zh-CN"/>
        </w:rPr>
        <w:t xml:space="preserve"> channel realization </w:t>
      </w:r>
      <w:r>
        <w:rPr>
          <w:rFonts w:hint="eastAsia"/>
          <w:i/>
          <w:iCs/>
          <w:lang w:val="en-US" w:eastAsia="zh-CN"/>
        </w:rPr>
        <w:t xml:space="preserve">formula </w:t>
      </w:r>
      <w:r>
        <w:rPr>
          <w:i/>
          <w:iCs/>
          <w:lang w:val="en-US" w:eastAsia="zh-CN"/>
        </w:rPr>
        <w:t>in TR 38.901</w:t>
      </w:r>
      <w:r>
        <w:rPr>
          <w:rFonts w:hint="eastAsia"/>
          <w:i/>
          <w:iCs/>
          <w:lang w:val="en-US" w:eastAsia="zh-CN"/>
        </w:rPr>
        <w:t>.</w:t>
      </w:r>
    </w:p>
    <w:p w14:paraId="56FF57B4" w14:textId="77777777" w:rsidR="00431B92" w:rsidRDefault="00B14AA0">
      <w:pPr>
        <w:rPr>
          <w:i/>
          <w:iCs/>
          <w:lang w:val="en-US" w:eastAsia="zh-CN"/>
        </w:rPr>
      </w:pPr>
      <w:r>
        <w:rPr>
          <w:rFonts w:hint="eastAsia"/>
          <w:b/>
          <w:bCs/>
          <w:i/>
          <w:iCs/>
          <w:lang w:val="en-US" w:eastAsia="zh-CN"/>
        </w:rPr>
        <w:t xml:space="preserve">Proposal 6: </w:t>
      </w:r>
      <w:r>
        <w:rPr>
          <w:rFonts w:hint="eastAsia"/>
          <w:i/>
          <w:iCs/>
          <w:lang w:val="en-US" w:eastAsia="zh-CN"/>
        </w:rPr>
        <w:t xml:space="preserve">For </w:t>
      </w:r>
      <w:r>
        <w:rPr>
          <w:i/>
          <w:iCs/>
          <w:lang w:val="en-US" w:eastAsia="zh-CN"/>
        </w:rPr>
        <w:t>the concrete penetration loss model</w:t>
      </w:r>
      <w:r>
        <w:rPr>
          <w:rFonts w:hint="eastAsia"/>
          <w:i/>
          <w:iCs/>
          <w:lang w:val="en-US" w:eastAsia="zh-CN"/>
        </w:rPr>
        <w:t>, either Option 1 or the updated Option 2 can be down-selected.</w:t>
      </w:r>
    </w:p>
    <w:tbl>
      <w:tblPr>
        <w:tblStyle w:val="afd"/>
        <w:tblW w:w="0" w:type="auto"/>
        <w:tblLook w:val="04A0" w:firstRow="1" w:lastRow="0" w:firstColumn="1" w:lastColumn="0" w:noHBand="0" w:noVBand="1"/>
      </w:tblPr>
      <w:tblGrid>
        <w:gridCol w:w="9629"/>
      </w:tblGrid>
      <w:tr w:rsidR="00431B92" w14:paraId="2D3C6987" w14:textId="77777777">
        <w:tc>
          <w:tcPr>
            <w:tcW w:w="9855" w:type="dxa"/>
          </w:tcPr>
          <w:p w14:paraId="1CD4890E"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1) model with no separate air to interface insertion loss</w:t>
            </w:r>
          </w:p>
          <w:p w14:paraId="209AB0CF"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concrete</m:t>
                  </m:r>
                </m:sub>
              </m:sSub>
              <m:r>
                <m:rPr>
                  <m:sty m:val="p"/>
                </m:rPr>
                <w:rPr>
                  <w:rFonts w:ascii="Cambria Math" w:eastAsia="等线" w:hAnsi="Cambria Math"/>
                </w:rPr>
                <m:t>=</m:t>
              </m:r>
              <m:r>
                <w:rPr>
                  <w:rFonts w:ascii="Cambria Math" w:eastAsia="等线" w:hAnsi="Cambria Math"/>
                </w:rPr>
                <m:t>α</m:t>
              </m:r>
              <m:r>
                <m:rPr>
                  <m:sty m:val="p"/>
                </m:rPr>
                <w:rPr>
                  <w:rFonts w:ascii="Cambria Math" w:eastAsia="等线" w:hAnsi="Cambria Math"/>
                </w:rPr>
                <m:t>(5+4</m:t>
              </m:r>
              <m:r>
                <w:rPr>
                  <w:rFonts w:ascii="Cambria Math" w:eastAsia="等线" w:hAnsi="Cambria Math"/>
                </w:rPr>
                <m:t>f</m:t>
              </m:r>
              <m:r>
                <m:rPr>
                  <m:sty m:val="p"/>
                </m:rPr>
                <w:rPr>
                  <w:rFonts w:ascii="Cambria Math" w:eastAsia="等线" w:hAnsi="Cambria Math"/>
                </w:rPr>
                <m:t>)</m:t>
              </m:r>
            </m:oMath>
          </w:p>
          <w:p w14:paraId="7DCD734D"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 xml:space="preserve">23 </m:t>
                      </m:r>
                      <m:r>
                        <w:rPr>
                          <w:rFonts w:ascii="Cambria Math" w:eastAsia="等线" w:hAnsi="Cambria Math"/>
                        </w:rPr>
                        <m:t>cm</m:t>
                      </m:r>
                    </m:den>
                  </m:f>
                </m:e>
              </m:d>
            </m:oMath>
          </w:p>
          <w:p w14:paraId="5B6433AE"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Default reference thickness for concrete is 23 cm</w:t>
            </w:r>
          </w:p>
          <w:p w14:paraId="2E1F8429"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Option 2) model with separate air to interface insertion loss</w:t>
            </w:r>
          </w:p>
          <w:p w14:paraId="0A1DEC98" w14:textId="77777777" w:rsidR="00431B92" w:rsidRDefault="00B14AA0">
            <w:pPr>
              <w:numPr>
                <w:ilvl w:val="3"/>
                <w:numId w:val="14"/>
              </w:numPr>
              <w:suppressAutoHyphens/>
              <w:spacing w:after="0" w:line="254" w:lineRule="auto"/>
              <w:rPr>
                <w:rFonts w:eastAsia="等线"/>
                <w:lang w:eastAsia="ko-KR"/>
              </w:rPr>
            </w:pPr>
            <m:oMath>
              <m:sSub>
                <m:sSubPr>
                  <m:ctrlPr>
                    <w:rPr>
                      <w:rFonts w:ascii="Cambria Math" w:eastAsia="等线" w:hAnsi="Cambria Math"/>
                      <w:color w:val="FF0000"/>
                    </w:rPr>
                  </m:ctrlPr>
                </m:sSubPr>
                <m:e>
                  <m:r>
                    <w:rPr>
                      <w:rFonts w:ascii="Cambria Math" w:eastAsia="等线" w:hAnsi="Cambria Math"/>
                      <w:color w:val="FF0000"/>
                    </w:rPr>
                    <m:t>L</m:t>
                  </m:r>
                </m:e>
                <m:sub>
                  <m:r>
                    <w:rPr>
                      <w:rFonts w:ascii="Cambria Math" w:eastAsia="等线" w:hAnsi="Cambria Math"/>
                      <w:color w:val="FF0000"/>
                    </w:rPr>
                    <m:t>concrete</m:t>
                  </m:r>
                </m:sub>
              </m:sSub>
              <m:r>
                <m:rPr>
                  <m:sty m:val="p"/>
                </m:rPr>
                <w:rPr>
                  <w:rFonts w:ascii="Cambria Math" w:eastAsia="等线" w:hAnsi="Cambria Math"/>
                  <w:color w:val="FF0000"/>
                </w:rPr>
                <m:t>=1.4+4</m:t>
              </m:r>
              <m:r>
                <w:rPr>
                  <w:rFonts w:ascii="Cambria Math" w:eastAsia="等线" w:hAnsi="Cambria Math"/>
                  <w:color w:val="FF0000"/>
                </w:rPr>
                <m:t>αf</m:t>
              </m:r>
            </m:oMath>
            <w:r>
              <w:rPr>
                <w:rFonts w:eastAsia="等线" w:hAnsi="Cambria Math" w:hint="eastAsia"/>
                <w:lang w:val="en-US" w:eastAsia="zh-CN"/>
              </w:rPr>
              <w:t xml:space="preserve">    </w:t>
            </w:r>
            <m:oMath>
              <m:sSub>
                <m:sSubPr>
                  <m:ctrlPr>
                    <w:rPr>
                      <w:rFonts w:ascii="Cambria Math" w:eastAsia="等线" w:hAnsi="Cambria Math"/>
                      <w:strike/>
                      <w:color w:val="FF0000"/>
                    </w:rPr>
                  </m:ctrlPr>
                </m:sSubPr>
                <m:e>
                  <m:r>
                    <w:rPr>
                      <w:rFonts w:ascii="Cambria Math" w:eastAsia="等线" w:hAnsi="Cambria Math"/>
                      <w:strike/>
                      <w:color w:val="FF0000"/>
                    </w:rPr>
                    <m:t>L</m:t>
                  </m:r>
                </m:e>
                <m:sub>
                  <m:r>
                    <w:rPr>
                      <w:rFonts w:ascii="Cambria Math" w:eastAsia="等线" w:hAnsi="Cambria Math"/>
                      <w:strike/>
                      <w:color w:val="FF0000"/>
                    </w:rPr>
                    <m:t>concrete</m:t>
                  </m:r>
                </m:sub>
              </m:sSub>
              <m:r>
                <m:rPr>
                  <m:sty m:val="p"/>
                </m:rPr>
                <w:rPr>
                  <w:rFonts w:ascii="Cambria Math" w:eastAsia="等线" w:hAnsi="Cambria Math"/>
                  <w:strike/>
                  <w:color w:val="FF0000"/>
                </w:rPr>
                <m:t>=1.4+4.6</m:t>
              </m:r>
              <m:r>
                <w:rPr>
                  <w:rFonts w:ascii="Cambria Math" w:eastAsia="等线" w:hAnsi="Cambria Math"/>
                  <w:strike/>
                  <w:color w:val="FF0000"/>
                </w:rPr>
                <m:t>αf</m:t>
              </m:r>
            </m:oMath>
          </w:p>
          <w:p w14:paraId="418FBB3B" w14:textId="77777777" w:rsidR="00431B92" w:rsidRDefault="00B14AA0">
            <w:pPr>
              <w:numPr>
                <w:ilvl w:val="3"/>
                <w:numId w:val="14"/>
              </w:numPr>
              <w:suppressAutoHyphens/>
              <w:spacing w:after="0" w:line="254" w:lineRule="auto"/>
              <w:rPr>
                <w:rFonts w:eastAsia="等线"/>
                <w:lang w:eastAsia="ko-KR"/>
              </w:rPr>
            </w:pPr>
            <m:oMath>
              <m:r>
                <w:rPr>
                  <w:rFonts w:ascii="Cambria Math" w:eastAsia="等线" w:hAnsi="Cambria Math"/>
                </w:rPr>
                <m:t>α</m:t>
              </m:r>
              <m:r>
                <m:rPr>
                  <m:sty m:val="p"/>
                </m:rPr>
                <w:rPr>
                  <w:rFonts w:ascii="Cambria Math" w:eastAsia="等线" w:hAnsi="Cambria Math"/>
                </w:rPr>
                <m:t>=</m:t>
              </m:r>
              <m:d>
                <m:dPr>
                  <m:ctrlPr>
                    <w:rPr>
                      <w:rFonts w:ascii="Cambria Math" w:eastAsia="等线" w:hAnsi="Cambria Math"/>
                    </w:rPr>
                  </m:ctrlPr>
                </m:dPr>
                <m:e>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T</m:t>
                          </m:r>
                        </m:e>
                        <m:sub>
                          <m:r>
                            <w:rPr>
                              <w:rFonts w:ascii="Cambria Math" w:eastAsia="等线" w:hAnsi="Cambria Math"/>
                            </w:rPr>
                            <m:t>concrete</m:t>
                          </m:r>
                        </m:sub>
                      </m:sSub>
                    </m:num>
                    <m:den>
                      <m:r>
                        <m:rPr>
                          <m:sty m:val="p"/>
                        </m:rPr>
                        <w:rPr>
                          <w:rFonts w:ascii="Cambria Math" w:eastAsia="等线" w:hAnsi="Cambria Math"/>
                        </w:rPr>
                        <m:t>23</m:t>
                      </m:r>
                      <m:r>
                        <w:rPr>
                          <w:rFonts w:ascii="Cambria Math" w:eastAsia="等线" w:hAnsi="Cambria Math"/>
                        </w:rPr>
                        <m:t>cm</m:t>
                      </m:r>
                    </m:den>
                  </m:f>
                </m:e>
              </m:d>
            </m:oMath>
          </w:p>
          <w:p w14:paraId="6C8B0B46" w14:textId="77777777" w:rsidR="00431B92" w:rsidRDefault="00B14AA0">
            <w:pPr>
              <w:numPr>
                <w:ilvl w:val="3"/>
                <w:numId w:val="14"/>
              </w:numPr>
              <w:suppressAutoHyphens/>
              <w:spacing w:after="0" w:line="254" w:lineRule="auto"/>
              <w:rPr>
                <w:i/>
                <w:iCs/>
                <w:lang w:val="en-US" w:eastAsia="zh-CN"/>
              </w:rPr>
            </w:pPr>
            <w:r>
              <w:rPr>
                <w:rFonts w:eastAsia="等线"/>
                <w:lang w:eastAsia="ko-KR"/>
              </w:rPr>
              <w:t xml:space="preserve">Default </w:t>
            </w:r>
            <w:r>
              <w:rPr>
                <w:rFonts w:eastAsia="等线"/>
                <w:lang w:eastAsia="ko-KR"/>
              </w:rPr>
              <w:t>reference thickness for concrete is 23 cm</w:t>
            </w:r>
          </w:p>
        </w:tc>
      </w:tr>
    </w:tbl>
    <w:p w14:paraId="01A92581" w14:textId="77777777" w:rsidR="00431B92" w:rsidRDefault="00B14AA0">
      <w:pPr>
        <w:rPr>
          <w:i/>
          <w:iCs/>
          <w:lang w:val="en-US" w:eastAsia="zh-CN"/>
        </w:rPr>
      </w:pPr>
      <w:r>
        <w:rPr>
          <w:rFonts w:hint="eastAsia"/>
          <w:b/>
          <w:bCs/>
          <w:i/>
          <w:iCs/>
          <w:lang w:val="en-US" w:eastAsia="zh-CN"/>
        </w:rPr>
        <w:t xml:space="preserve">Proposal 7: </w:t>
      </w:r>
      <w:r>
        <w:rPr>
          <w:rFonts w:hint="eastAsia"/>
          <w:i/>
          <w:iCs/>
          <w:lang w:val="en-US" w:eastAsia="zh-CN"/>
        </w:rPr>
        <w:t xml:space="preserve">For </w:t>
      </w:r>
      <w:r>
        <w:rPr>
          <w:i/>
          <w:iCs/>
          <w:lang w:val="en-US" w:eastAsia="zh-CN"/>
        </w:rPr>
        <w:t xml:space="preserve">the </w:t>
      </w:r>
      <w:r>
        <w:rPr>
          <w:rFonts w:hint="eastAsia"/>
          <w:i/>
          <w:iCs/>
          <w:lang w:val="en-US" w:eastAsia="zh-CN"/>
        </w:rPr>
        <w:t xml:space="preserve">wood </w:t>
      </w:r>
      <w:r>
        <w:rPr>
          <w:i/>
          <w:iCs/>
          <w:lang w:val="en-US" w:eastAsia="zh-CN"/>
        </w:rPr>
        <w:t>penetration loss model</w:t>
      </w:r>
      <w:r>
        <w:rPr>
          <w:rFonts w:hint="eastAsia"/>
          <w:i/>
          <w:iCs/>
          <w:lang w:val="en-US" w:eastAsia="zh-CN"/>
        </w:rPr>
        <w:t>, either Option 1 or the updated Option 2 can be down-selected.</w:t>
      </w:r>
    </w:p>
    <w:tbl>
      <w:tblPr>
        <w:tblStyle w:val="afd"/>
        <w:tblW w:w="0" w:type="auto"/>
        <w:tblLook w:val="04A0" w:firstRow="1" w:lastRow="0" w:firstColumn="1" w:lastColumn="0" w:noHBand="0" w:noVBand="1"/>
      </w:tblPr>
      <w:tblGrid>
        <w:gridCol w:w="9629"/>
      </w:tblGrid>
      <w:tr w:rsidR="00431B92" w14:paraId="15288335" w14:textId="77777777">
        <w:tc>
          <w:tcPr>
            <w:tcW w:w="9855" w:type="dxa"/>
          </w:tcPr>
          <w:p w14:paraId="511087F3"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model without air interface loss</w:t>
            </w:r>
          </w:p>
          <w:p w14:paraId="023C5710"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w:rPr>
                      <w:rFonts w:ascii="Cambria Math" w:eastAsia="等线" w:hAnsi="Cambria Math"/>
                      <w:lang w:eastAsia="ko-KR"/>
                    </w:rPr>
                    <m:t>L</m:t>
                  </m:r>
                </m:e>
                <m:sub>
                  <m:r>
                    <w:rPr>
                      <w:rFonts w:ascii="Cambria Math" w:eastAsia="等线" w:hAnsi="Cambria Math"/>
                      <w:lang w:eastAsia="ko-KR"/>
                    </w:rPr>
                    <m:t>wood</m:t>
                  </m:r>
                </m:sub>
              </m:sSub>
              <m:r>
                <m:rPr>
                  <m:sty m:val="p"/>
                </m:rPr>
                <w:rPr>
                  <w:rFonts w:ascii="Cambria Math" w:eastAsia="等线" w:hAnsi="Cambria Math"/>
                  <w:lang w:eastAsia="ko-KR"/>
                </w:rPr>
                <m:t>=</m:t>
              </m:r>
              <m:r>
                <w:rPr>
                  <w:rFonts w:ascii="Cambria Math" w:eastAsia="等线" w:hAnsi="Cambria Math"/>
                  <w:lang w:eastAsia="ko-KR"/>
                </w:rPr>
                <m:t>α</m:t>
              </m:r>
              <m:r>
                <m:rPr>
                  <m:sty m:val="p"/>
                </m:rPr>
                <w:rPr>
                  <w:rFonts w:ascii="Cambria Math" w:eastAsia="等线" w:hAnsi="Cambria Math"/>
                  <w:lang w:eastAsia="ko-KR"/>
                </w:rPr>
                <m:t>(4.85+0.12</m:t>
              </m:r>
              <m:r>
                <w:rPr>
                  <w:rFonts w:ascii="Cambria Math" w:eastAsia="等线" w:hAnsi="Cambria Math"/>
                  <w:lang w:eastAsia="ko-KR"/>
                </w:rPr>
                <m:t>f</m:t>
              </m:r>
              <m:r>
                <m:rPr>
                  <m:sty m:val="p"/>
                </m:rPr>
                <w:rPr>
                  <w:rFonts w:ascii="Cambria Math" w:eastAsia="等线" w:hAnsi="Cambria Math"/>
                  <w:lang w:eastAsia="ko-KR"/>
                </w:rPr>
                <m:t>)</m:t>
              </m:r>
            </m:oMath>
          </w:p>
          <w:p w14:paraId="4C98A3C0" w14:textId="77777777" w:rsidR="00431B92" w:rsidRDefault="00B14AA0">
            <w:pPr>
              <w:numPr>
                <w:ilvl w:val="2"/>
                <w:numId w:val="14"/>
              </w:numPr>
              <w:suppressAutoHyphens/>
              <w:spacing w:after="0" w:line="254" w:lineRule="auto"/>
              <w:rPr>
                <w:rFonts w:eastAsia="等线"/>
                <w:lang w:eastAsia="ko-KR"/>
              </w:rPr>
            </w:pPr>
            <m:oMath>
              <m:r>
                <w:rPr>
                  <w:rFonts w:ascii="Cambria Math" w:eastAsia="等线" w:hAnsi="Cambria Math"/>
                  <w:lang w:eastAsia="ko-KR"/>
                </w:rPr>
                <m:t>α</m:t>
              </m:r>
              <m:r>
                <m:rPr>
                  <m:sty m:val="p"/>
                </m:rPr>
                <w:rPr>
                  <w:rFonts w:ascii="Cambria Math" w:eastAsia="等线" w:hAnsi="Cambria Math"/>
                  <w:lang w:eastAsia="ko-KR"/>
                </w:rPr>
                <m:t>=</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wood</m:t>
                          </m:r>
                        </m:sub>
                      </m:sSub>
                    </m:num>
                    <m:den>
                      <m:r>
                        <m:rPr>
                          <m:sty m:val="p"/>
                        </m:rPr>
                        <w:rPr>
                          <w:rFonts w:ascii="Cambria Math" w:eastAsia="等线" w:hAnsi="Cambria Math"/>
                          <w:lang w:eastAsia="ko-KR"/>
                        </w:rPr>
                        <m:t>6c</m:t>
                      </m:r>
                      <m:r>
                        <w:rPr>
                          <w:rFonts w:ascii="Cambria Math" w:eastAsia="等线" w:hAnsi="Cambria Math"/>
                          <w:lang w:eastAsia="ko-KR"/>
                        </w:rPr>
                        <m:t>m</m:t>
                      </m:r>
                    </m:den>
                  </m:f>
                </m:e>
              </m:d>
            </m:oMath>
          </w:p>
          <w:p w14:paraId="69461AD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wood is 6 cm</w:t>
            </w:r>
          </w:p>
          <w:p w14:paraId="41807E40"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thickness dependent model with air interface loss</w:t>
            </w:r>
          </w:p>
          <w:p w14:paraId="79783669"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w</m:t>
                  </m:r>
                  <m:r>
                    <w:rPr>
                      <w:rFonts w:ascii="Cambria Math" w:eastAsia="等线" w:hAnsi="Cambria Math"/>
                      <w:color w:val="FF0000"/>
                      <w:lang w:eastAsia="zh-CN"/>
                    </w:rPr>
                    <m:t>ood</m:t>
                  </m:r>
                </m:sub>
              </m:sSub>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0.3+0.42</m:t>
              </m:r>
              <m:r>
                <w:rPr>
                  <w:rFonts w:ascii="Cambria Math" w:eastAsia="等线" w:hAnsi="Cambria Math"/>
                  <w:color w:val="FF0000"/>
                  <w:lang w:eastAsia="ko-KR"/>
                </w:rPr>
                <m:t>αf</m:t>
              </m:r>
            </m:oMath>
            <w:r>
              <w:rPr>
                <w:rFonts w:eastAsia="等线" w:hAnsi="Cambria Math" w:hint="eastAsia"/>
                <w:lang w:val="en-US" w:eastAsia="zh-CN"/>
              </w:rPr>
              <w:t xml:space="preserve">  </w:t>
            </w: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w</m:t>
                  </m:r>
                  <m:r>
                    <w:rPr>
                      <w:rFonts w:ascii="Cambria Math" w:eastAsia="等线" w:hAnsi="Cambria Math"/>
                      <w:strike/>
                      <w:color w:val="FF0000"/>
                      <w:lang w:eastAsia="zh-CN"/>
                    </w:rPr>
                    <m:t>ood</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p>
          <w:p w14:paraId="3F06871F" w14:textId="77777777" w:rsidR="00431B92" w:rsidRDefault="00B14AA0">
            <w:pPr>
              <w:numPr>
                <w:ilvl w:val="2"/>
                <w:numId w:val="14"/>
              </w:numPr>
              <w:suppressAutoHyphens/>
              <w:spacing w:after="0" w:line="254" w:lineRule="auto"/>
              <w:rPr>
                <w:rFonts w:eastAsia="等线"/>
                <w:lang w:eastAsia="ko-KR"/>
              </w:rPr>
            </w:pPr>
            <m:oMath>
              <m:r>
                <w:rPr>
                  <w:rFonts w:ascii="Cambria Math" w:eastAsia="等线" w:hAnsi="Cambria Math"/>
                  <w:color w:val="FF0000"/>
                  <w:lang w:eastAsia="ko-KR"/>
                </w:rPr>
                <w:lastRenderedPageBreak/>
                <m:t>α</m:t>
              </m:r>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f>
                    <m:fPr>
                      <m:ctrlPr>
                        <w:rPr>
                          <w:rFonts w:ascii="Cambria Math" w:eastAsia="等线" w:hAnsi="Cambria Math"/>
                          <w:color w:val="FF0000"/>
                          <w:lang w:eastAsia="ko-KR"/>
                        </w:rPr>
                      </m:ctrlPr>
                    </m:fPr>
                    <m:num>
                      <m:sSub>
                        <m:sSubPr>
                          <m:ctrlPr>
                            <w:rPr>
                              <w:rFonts w:ascii="Cambria Math" w:eastAsia="等线" w:hAnsi="Cambria Math"/>
                              <w:color w:val="FF0000"/>
                              <w:lang w:eastAsia="ko-KR"/>
                            </w:rPr>
                          </m:ctrlPr>
                        </m:sSubPr>
                        <m:e>
                          <m:r>
                            <w:rPr>
                              <w:rFonts w:ascii="Cambria Math" w:eastAsia="等线" w:hAnsi="Cambria Math"/>
                              <w:color w:val="FF0000"/>
                              <w:lang w:eastAsia="ko-KR"/>
                            </w:rPr>
                            <m:t>T</m:t>
                          </m:r>
                        </m:e>
                        <m:sub>
                          <m:r>
                            <w:rPr>
                              <w:rFonts w:ascii="Cambria Math" w:eastAsia="等线" w:hAnsi="Cambria Math"/>
                              <w:color w:val="FF0000"/>
                              <w:lang w:eastAsia="ko-KR"/>
                            </w:rPr>
                            <m:t>wood</m:t>
                          </m:r>
                        </m:sub>
                      </m:sSub>
                    </m:num>
                    <m:den>
                      <m:r>
                        <m:rPr>
                          <m:sty m:val="p"/>
                        </m:rPr>
                        <w:rPr>
                          <w:rFonts w:ascii="Cambria Math" w:eastAsia="等线" w:hAnsi="Cambria Math" w:hint="eastAsia"/>
                          <w:color w:val="FF0000"/>
                          <w:lang w:val="en-US" w:eastAsia="zh-CN"/>
                        </w:rPr>
                        <m:t>6</m:t>
                      </m:r>
                      <m:r>
                        <m:rPr>
                          <m:sty m:val="p"/>
                        </m:rPr>
                        <w:rPr>
                          <w:rFonts w:ascii="Cambria Math" w:eastAsia="等线" w:hAnsi="Cambria Math"/>
                          <w:color w:val="FF0000"/>
                          <w:lang w:eastAsia="ko-KR"/>
                        </w:rPr>
                        <m:t xml:space="preserve"> </m:t>
                      </m:r>
                      <m:r>
                        <w:rPr>
                          <w:rFonts w:ascii="Cambria Math" w:eastAsia="等线" w:hAnsi="Cambria Math"/>
                          <w:color w:val="FF0000"/>
                          <w:lang w:eastAsia="ko-KR"/>
                        </w:rPr>
                        <m:t>cm</m:t>
                      </m:r>
                    </m:den>
                  </m:f>
                </m:e>
              </m:d>
            </m:oMath>
            <w:r>
              <w:rPr>
                <w:rFonts w:hint="eastAsia"/>
                <w:lang w:val="en-US" w:eastAsia="zh-CN"/>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wood</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581398D2"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w:r>
              <w:rPr>
                <w:rFonts w:eastAsia="等线" w:hint="eastAsia"/>
                <w:color w:val="FF0000"/>
                <w:lang w:val="en-US" w:eastAsia="zh-CN"/>
              </w:rPr>
              <w:t>6 cm</w:t>
            </w:r>
            <w:r>
              <w:rPr>
                <w:rFonts w:eastAsia="等线"/>
                <w:strike/>
                <w:color w:val="FF0000"/>
                <w:lang w:eastAsia="ko-KR"/>
              </w:rPr>
              <w:t>X</w:t>
            </w:r>
            <w:r>
              <w:rPr>
                <w:rFonts w:eastAsia="等线"/>
                <w:lang w:eastAsia="ko-KR"/>
              </w:rPr>
              <w:t xml:space="preserve"> is the default thickness of the wood.</w:t>
            </w:r>
          </w:p>
          <w:p w14:paraId="02DA8B8E" w14:textId="77777777" w:rsidR="00431B92" w:rsidRDefault="00B14AA0">
            <w:pPr>
              <w:numPr>
                <w:ilvl w:val="3"/>
                <w:numId w:val="14"/>
              </w:numPr>
              <w:suppressAutoHyphens/>
              <w:spacing w:after="0" w:line="254" w:lineRule="auto"/>
              <w:rPr>
                <w:i/>
                <w:iCs/>
                <w:lang w:val="en-US" w:eastAsia="zh-CN"/>
              </w:rPr>
            </w:pPr>
            <w:r>
              <w:rPr>
                <w:rFonts w:eastAsia="等线"/>
                <w:strike/>
                <w:color w:val="FF0000"/>
                <w:lang w:eastAsia="ko-KR"/>
              </w:rPr>
              <w:t>Parameters a, b, and X are FFS.</w:t>
            </w:r>
          </w:p>
        </w:tc>
      </w:tr>
    </w:tbl>
    <w:p w14:paraId="4E3E39B5" w14:textId="77777777" w:rsidR="00431B92" w:rsidRDefault="00B14AA0">
      <w:pPr>
        <w:rPr>
          <w:i/>
          <w:iCs/>
          <w:lang w:val="en-US" w:eastAsia="zh-CN"/>
        </w:rPr>
      </w:pPr>
      <w:r>
        <w:rPr>
          <w:rFonts w:hint="eastAsia"/>
          <w:b/>
          <w:bCs/>
          <w:i/>
          <w:iCs/>
          <w:lang w:val="en-US" w:eastAsia="zh-CN"/>
        </w:rPr>
        <w:lastRenderedPageBreak/>
        <w:t xml:space="preserve">Proposal 8: </w:t>
      </w:r>
      <w:r>
        <w:rPr>
          <w:rFonts w:hint="eastAsia"/>
          <w:i/>
          <w:iCs/>
          <w:lang w:val="en-US" w:eastAsia="zh-CN"/>
        </w:rPr>
        <w:t xml:space="preserve">For </w:t>
      </w:r>
      <w:r>
        <w:rPr>
          <w:i/>
          <w:iCs/>
          <w:lang w:val="en-US" w:eastAsia="zh-CN"/>
        </w:rPr>
        <w:t xml:space="preserve">the </w:t>
      </w:r>
      <w:r>
        <w:rPr>
          <w:rFonts w:hint="eastAsia"/>
          <w:i/>
          <w:iCs/>
          <w:lang w:val="en-US" w:eastAsia="zh-CN"/>
        </w:rPr>
        <w:t xml:space="preserve">std glass </w:t>
      </w:r>
      <w:r>
        <w:rPr>
          <w:i/>
          <w:iCs/>
          <w:lang w:val="en-US" w:eastAsia="zh-CN"/>
        </w:rPr>
        <w:t>penetration loss model</w:t>
      </w:r>
      <w:r>
        <w:rPr>
          <w:rFonts w:hint="eastAsia"/>
          <w:i/>
          <w:iCs/>
          <w:lang w:val="en-US" w:eastAsia="zh-CN"/>
        </w:rPr>
        <w:t>, either Option 1, the updated Option 2 or the updated Option 3 can be down-selected.</w:t>
      </w:r>
    </w:p>
    <w:tbl>
      <w:tblPr>
        <w:tblStyle w:val="afd"/>
        <w:tblW w:w="0" w:type="auto"/>
        <w:tblLook w:val="04A0" w:firstRow="1" w:lastRow="0" w:firstColumn="1" w:lastColumn="0" w:noHBand="0" w:noVBand="1"/>
      </w:tblPr>
      <w:tblGrid>
        <w:gridCol w:w="9629"/>
      </w:tblGrid>
      <w:tr w:rsidR="00431B92" w14:paraId="6F97B2C1" w14:textId="77777777">
        <w:tc>
          <w:tcPr>
            <w:tcW w:w="9855" w:type="dxa"/>
          </w:tcPr>
          <w:p w14:paraId="4438C11A"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thickness dependent model without resonation effect</w:t>
            </w:r>
          </w:p>
          <w:p w14:paraId="5054CEF2"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=α∙(2+0.2f)</m:t>
              </m:r>
            </m:oMath>
          </w:p>
          <w:p w14:paraId="7934FB3D"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where</w:t>
            </w:r>
            <w:r>
              <w:rPr>
                <w:rFonts w:eastAsia="等线"/>
                <w:lang w:eastAsia="ko-KR"/>
              </w:rPr>
              <w:t xml:space="preserv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lang w:eastAsia="ko-KR"/>
                            </w:rPr>
                            <m:t>3 cm</m:t>
                          </m:r>
                        </m:den>
                      </m:f>
                      <m:r>
                        <m:rPr>
                          <m:sty m:val="p"/>
                        </m:rPr>
                        <w:rPr>
                          <w:rFonts w:ascii="Cambria Math" w:eastAsia="等线" w:hAnsi="Cambria Math"/>
                          <w:lang w:eastAsia="ko-KR"/>
                        </w:rPr>
                        <m:t>+0.4</m:t>
                      </m:r>
                    </m:num>
                    <m:den>
                      <m:r>
                        <m:rPr>
                          <m:sty m:val="p"/>
                        </m:rPr>
                        <w:rPr>
                          <w:rFonts w:ascii="Cambria Math" w:eastAsia="等线" w:hAnsi="Cambria Math"/>
                          <w:lang w:eastAsia="ko-KR"/>
                        </w:rPr>
                        <m:t>1.4</m:t>
                      </m:r>
                    </m:den>
                  </m:f>
                </m:e>
              </m:d>
            </m:oMath>
          </w:p>
          <w:p w14:paraId="2DA03406"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75F89AE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If model without resonation effect is selected, add note in TR that while glass material measurement may showcase resonation effect as a function of frequency and thick</w:t>
            </w:r>
            <w:r>
              <w:rPr>
                <w:rFonts w:eastAsia="等线"/>
                <w:lang w:eastAsia="ko-KR"/>
              </w:rPr>
              <w:t>ness, the model abstracts away the effect.</w:t>
            </w:r>
          </w:p>
          <w:p w14:paraId="5D5A7544"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2) thickness dependent model with resonation effect</w:t>
            </w:r>
          </w:p>
          <w:p w14:paraId="72518F23"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glass</m:t>
                  </m:r>
                </m:sub>
              </m:sSub>
              <m:r>
                <m:rPr>
                  <m:sty m:val="p"/>
                </m:rPr>
                <w:rPr>
                  <w:rFonts w:ascii="Cambria Math" w:eastAsia="等线" w:hAnsi="Cambria Math"/>
                  <w:color w:val="FF0000"/>
                  <w:lang w:eastAsia="ko-KR"/>
                </w:rPr>
                <m:t>=0.</m:t>
              </m:r>
              <m:r>
                <m:rPr>
                  <m:sty m:val="p"/>
                </m:rPr>
                <w:rPr>
                  <w:rFonts w:ascii="Cambria Math" w:eastAsia="等线" w:hAnsi="Cambria Math" w:hint="eastAsia"/>
                  <w:color w:val="FF0000"/>
                  <w:lang w:val="en-US" w:eastAsia="zh-CN"/>
                </w:rPr>
                <m:t>24</m:t>
              </m:r>
              <m:r>
                <m:rPr>
                  <m:sty m:val="p"/>
                </m:rPr>
                <w:rPr>
                  <w:rFonts w:ascii="Cambria Math" w:eastAsia="等线" w:hAnsi="Cambria Math"/>
                  <w:color w:val="FF0000"/>
                  <w:lang w:eastAsia="ko-KR"/>
                </w:rPr>
                <m:t>∙</m:t>
              </m:r>
              <m:r>
                <m:rPr>
                  <m:sty m:val="p"/>
                </m:rPr>
                <w:rPr>
                  <w:rFonts w:ascii="Cambria Math" w:eastAsia="等线" w:hAnsi="Cambria Math"/>
                  <w:color w:val="FF0000"/>
                  <w:lang w:eastAsia="ko-KR"/>
                </w:rPr>
                <m:t>α∙f+sin</m:t>
              </m:r>
              <m:d>
                <m:dPr>
                  <m:ctrlPr>
                    <w:rPr>
                      <w:rFonts w:ascii="Cambria Math" w:eastAsia="等线" w:hAnsi="Cambria Math"/>
                      <w:color w:val="FF0000"/>
                      <w:lang w:eastAsia="ko-KR"/>
                    </w:rPr>
                  </m:ctrlPr>
                </m:dPr>
                <m:e>
                  <m:r>
                    <m:rPr>
                      <m:sty m:val="p"/>
                    </m:rPr>
                    <w:rPr>
                      <w:rFonts w:ascii="Cambria Math" w:eastAsia="等线" w:hAnsi="Cambria Math" w:hint="eastAsia"/>
                      <w:color w:val="FF0000"/>
                      <w:lang w:val="en-US" w:eastAsia="zh-CN"/>
                    </w:rPr>
                    <m:t>3.15</m:t>
                  </m:r>
                  <m:r>
                    <m:rPr>
                      <m:sty m:val="p"/>
                    </m:rPr>
                    <w:rPr>
                      <w:rFonts w:ascii="Cambria Math" w:eastAsia="等线" w:hAnsi="Cambria Math"/>
                      <w:color w:val="FF0000"/>
                      <w:lang w:eastAsia="ko-KR"/>
                    </w:rPr>
                    <m:t>∙</m:t>
                  </m:r>
                  <m:r>
                    <m:rPr>
                      <m:sty m:val="p"/>
                    </m:rPr>
                    <w:rPr>
                      <w:rFonts w:ascii="Cambria Math" w:eastAsia="等线" w:hAnsi="Cambria Math"/>
                      <w:color w:val="FF0000"/>
                      <w:lang w:eastAsia="ko-KR"/>
                    </w:rPr>
                    <m:t>α∙f-7.8</m:t>
                  </m:r>
                </m:e>
              </m:d>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r>
                    <m:rPr>
                      <m:sty m:val="p"/>
                    </m:rPr>
                    <w:rPr>
                      <w:rFonts w:ascii="Cambria Math" w:eastAsia="等线" w:hAnsi="Cambria Math" w:hint="eastAsia"/>
                      <w:color w:val="FF0000"/>
                      <w:lang w:val="en-US" w:eastAsia="zh-CN"/>
                    </w:rPr>
                    <m:t>3</m:t>
                  </m:r>
                  <m:r>
                    <m:rPr>
                      <m:sty m:val="p"/>
                    </m:rPr>
                    <w:rPr>
                      <w:rFonts w:ascii="Cambria Math" w:eastAsia="等线" w:hAnsi="Cambria Math"/>
                      <w:color w:val="FF0000"/>
                      <w:lang w:eastAsia="ko-KR"/>
                    </w:rPr>
                    <m:t>α+0.2</m:t>
                  </m:r>
                </m:e>
              </m:d>
              <m:r>
                <m:rPr>
                  <m:sty m:val="p"/>
                </m:rPr>
                <w:rPr>
                  <w:rFonts w:ascii="Cambria Math" w:eastAsia="等线" w:hAnsi="Cambria Math"/>
                  <w:color w:val="FF0000"/>
                  <w:lang w:eastAsia="ko-KR"/>
                </w:rPr>
                <m:t>-</m:t>
              </m:r>
              <m:r>
                <m:rPr>
                  <m:sty m:val="p"/>
                </m:rPr>
                <w:rPr>
                  <w:rFonts w:ascii="Cambria Math" w:eastAsia="等线" w:hAnsi="Cambria Math"/>
                  <w:color w:val="FF0000"/>
                  <w:lang w:eastAsia="ko-KR"/>
                </w:rPr>
                <m:t>0.</m:t>
              </m:r>
              <m:r>
                <m:rPr>
                  <m:sty m:val="p"/>
                </m:rPr>
                <w:rPr>
                  <w:rFonts w:ascii="Cambria Math" w:eastAsia="等线" w:hAnsi="Cambria Math" w:hint="eastAsia"/>
                  <w:color w:val="FF0000"/>
                  <w:lang w:val="en-US" w:eastAsia="zh-CN"/>
                </w:rPr>
                <m:t>9</m:t>
              </m:r>
              <m:r>
                <m:rPr>
                  <m:sty m:val="p"/>
                </m:rPr>
                <w:rPr>
                  <w:rFonts w:ascii="Cambria Math" w:eastAsia="等线" w:hAnsi="Cambria Math"/>
                  <w:color w:val="FF0000"/>
                  <w:lang w:eastAsia="ko-KR"/>
                </w:rPr>
                <m:t>α+1.8</m:t>
              </m:r>
            </m:oMath>
          </w:p>
          <w:p w14:paraId="0076F1DF" w14:textId="77777777" w:rsidR="00431B92" w:rsidRDefault="00B14AA0">
            <w:pPr>
              <w:numPr>
                <w:ilvl w:val="2"/>
                <w:numId w:val="14"/>
              </w:numPr>
              <w:suppressAutoHyphens/>
              <w:spacing w:after="0" w:line="254" w:lineRule="auto"/>
              <w:rPr>
                <w:rFonts w:eastAsia="等线"/>
                <w:strike/>
                <w:color w:val="FF0000"/>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=0.08∙α∙f+sin</m:t>
              </m:r>
              <m:d>
                <m:dPr>
                  <m:ctrlPr>
                    <w:rPr>
                      <w:rFonts w:ascii="Cambria Math" w:eastAsia="等线" w:hAnsi="Cambria Math"/>
                      <w:strike/>
                      <w:color w:val="FF0000"/>
                      <w:lang w:eastAsia="ko-KR"/>
                    </w:rPr>
                  </m:ctrlPr>
                </m:dPr>
                <m:e>
                  <m:r>
                    <m:rPr>
                      <m:sty m:val="p"/>
                    </m:rPr>
                    <w:rPr>
                      <w:rFonts w:ascii="Cambria Math" w:eastAsia="等线" w:hAnsi="Cambria Math"/>
                      <w:strike/>
                      <w:color w:val="FF0000"/>
                      <w:lang w:eastAsia="ko-KR"/>
                    </w:rPr>
                    <m:t>1.05∙α∙f-7.8</m:t>
                  </m:r>
                </m:e>
              </m:d>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r>
                    <m:rPr>
                      <m:sty m:val="p"/>
                    </m:rPr>
                    <w:rPr>
                      <w:rFonts w:ascii="Cambria Math" w:eastAsia="等线" w:hAnsi="Cambria Math"/>
                      <w:strike/>
                      <w:color w:val="FF0000"/>
                      <w:lang w:eastAsia="ko-KR"/>
                    </w:rPr>
                    <m:t>α+0.2</m:t>
                  </m:r>
                </m:e>
              </m:d>
              <m:r>
                <m:rPr>
                  <m:sty m:val="p"/>
                </m:rPr>
                <w:rPr>
                  <w:rFonts w:ascii="Cambria Math" w:eastAsia="等线" w:hAnsi="Cambria Math"/>
                  <w:strike/>
                  <w:color w:val="FF0000"/>
                  <w:lang w:eastAsia="ko-KR"/>
                </w:rPr>
                <m:t>-</m:t>
              </m:r>
              <m:r>
                <m:rPr>
                  <m:sty m:val="p"/>
                </m:rPr>
                <w:rPr>
                  <w:rFonts w:ascii="Cambria Math" w:eastAsia="等线" w:hAnsi="Cambria Math"/>
                  <w:strike/>
                  <w:color w:val="FF0000"/>
                  <w:lang w:eastAsia="ko-KR"/>
                </w:rPr>
                <m:t>0.3α+1.8</m:t>
              </m:r>
            </m:oMath>
          </w:p>
          <w:p w14:paraId="118ACCB8"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α=</m:t>
              </m:r>
              <m:r>
                <m:rPr>
                  <m:sty m:val="p"/>
                </m:rPr>
                <w:rPr>
                  <w:rFonts w:ascii="Cambria Math" w:eastAsia="等线" w:hAnsi="Cambria Math" w:hint="eastAsia"/>
                  <w:color w:val="FF0000"/>
                  <w:lang w:val="en-US" w:eastAsia="zh-CN"/>
                </w:rPr>
                <m:t>1</m:t>
              </m:r>
              <m:r>
                <m:rPr>
                  <m:sty m:val="p"/>
                </m:rPr>
                <w:rPr>
                  <w:rFonts w:ascii="Cambria Math" w:eastAsia="等线" w:hAnsi="Cambria Math"/>
                  <w:strike/>
                  <w:color w:val="FF0000"/>
                  <w:lang w:eastAsia="ko-KR"/>
                </w:rPr>
                <m:t>3</m:t>
              </m:r>
            </m:oMath>
            <w:r>
              <w:rPr>
                <w:rFonts w:eastAsia="等线"/>
                <w:lang w:eastAsia="ko-KR"/>
              </w:rPr>
              <w:t xml:space="preserve">, </w:t>
            </w: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glass</m:t>
                  </m:r>
                </m:sub>
              </m:sSub>
              <m:r>
                <m:rPr>
                  <m:sty m:val="p"/>
                </m:rPr>
                <w:rPr>
                  <w:rFonts w:ascii="Cambria Math" w:eastAsia="等线" w:hAnsi="Cambria Math"/>
                  <w:lang w:eastAsia="ko-KR"/>
                </w:rPr>
                <m:t>=0.9+ 0.24∙f+sin</m:t>
              </m:r>
              <m:d>
                <m:dPr>
                  <m:ctrlPr>
                    <w:rPr>
                      <w:rFonts w:ascii="Cambria Math" w:eastAsia="等线" w:hAnsi="Cambria Math"/>
                      <w:lang w:eastAsia="ko-KR"/>
                    </w:rPr>
                  </m:ctrlPr>
                </m:dPr>
                <m:e>
                  <m:r>
                    <m:rPr>
                      <m:sty m:val="p"/>
                    </m:rPr>
                    <w:rPr>
                      <w:rFonts w:ascii="Cambria Math" w:eastAsia="等线" w:hAnsi="Cambria Math"/>
                      <w:lang w:eastAsia="ko-KR"/>
                    </w:rPr>
                    <m:t>3.15∙f-7.8</m:t>
                  </m:r>
                </m:e>
              </m:d>
              <m:r>
                <m:rPr>
                  <m:sty m:val="p"/>
                </m:rPr>
                <w:rPr>
                  <w:rFonts w:ascii="Cambria Math" w:eastAsia="等线" w:hAnsi="Cambria Math"/>
                  <w:lang w:eastAsia="ko-KR"/>
                </w:rPr>
                <m:t>/3.2</m:t>
              </m:r>
            </m:oMath>
          </w:p>
          <w:p w14:paraId="0FE38872"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m:t>
              </m:r>
              <m:d>
                <m:dPr>
                  <m:ctrlPr>
                    <w:rPr>
                      <w:rFonts w:ascii="Cambria Math" w:eastAsia="等线" w:hAnsi="Cambria Math"/>
                      <w:lang w:eastAsia="ko-KR"/>
                    </w:rPr>
                  </m:ctrlPr>
                </m:dPr>
                <m:e>
                  <m:f>
                    <m:fPr>
                      <m:ctrlPr>
                        <w:rPr>
                          <w:rFonts w:ascii="Cambria Math" w:eastAsia="等线" w:hAnsi="Cambria Math"/>
                          <w:lang w:eastAsia="ko-KR"/>
                        </w:rPr>
                      </m:ctrlPr>
                    </m:fPr>
                    <m:num>
                      <m:sSub>
                        <m:sSubPr>
                          <m:ctrlPr>
                            <w:rPr>
                              <w:rFonts w:ascii="Cambria Math" w:eastAsia="等线" w:hAnsi="Cambria Math"/>
                              <w:lang w:eastAsia="ko-KR"/>
                            </w:rPr>
                          </m:ctrlPr>
                        </m:sSubPr>
                        <m:e>
                          <m:r>
                            <m:rPr>
                              <m:sty m:val="p"/>
                            </m:rPr>
                            <w:rPr>
                              <w:rFonts w:ascii="Cambria Math" w:eastAsia="等线" w:hAnsi="Cambria Math"/>
                              <w:lang w:eastAsia="ko-KR"/>
                            </w:rPr>
                            <m:t>T</m:t>
                          </m:r>
                        </m:e>
                        <m:sub>
                          <m:r>
                            <m:rPr>
                              <m:sty m:val="p"/>
                            </m:rPr>
                            <w:rPr>
                              <w:rFonts w:ascii="Cambria Math" w:eastAsia="等线" w:hAnsi="Cambria Math"/>
                              <w:lang w:eastAsia="ko-KR"/>
                            </w:rPr>
                            <m:t>glass</m:t>
                          </m:r>
                        </m:sub>
                      </m:sSub>
                    </m:num>
                    <m:den>
                      <m:r>
                        <m:rPr>
                          <m:sty m:val="p"/>
                        </m:rPr>
                        <w:rPr>
                          <w:rFonts w:ascii="Cambria Math" w:eastAsia="等线" w:hAnsi="Cambria Math" w:hint="eastAsia"/>
                          <w:color w:val="FF0000"/>
                          <w:lang w:val="en-US" w:eastAsia="zh-CN"/>
                        </w:rPr>
                        <m:t>3</m:t>
                      </m:r>
                      <m:r>
                        <m:rPr>
                          <m:sty m:val="p"/>
                        </m:rPr>
                        <w:rPr>
                          <w:rFonts w:ascii="Cambria Math" w:eastAsia="等线" w:hAnsi="Cambria Math"/>
                          <w:strike/>
                          <w:color w:val="FF0000"/>
                          <w:lang w:eastAsia="ko-KR"/>
                        </w:rPr>
                        <m:t>1</m:t>
                      </m:r>
                      <m:r>
                        <m:rPr>
                          <m:sty m:val="p"/>
                        </m:rPr>
                        <w:rPr>
                          <w:rFonts w:ascii="Cambria Math" w:eastAsia="等线" w:hAnsi="Cambria Math"/>
                          <w:lang w:eastAsia="ko-KR"/>
                        </w:rPr>
                        <m:t xml:space="preserve"> cm</m:t>
                      </m:r>
                    </m:den>
                  </m:f>
                </m:e>
              </m:d>
            </m:oMath>
          </w:p>
          <w:p w14:paraId="2A573679"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reference thickness for standard multi-panel glass is 3 cm</w:t>
            </w:r>
          </w:p>
          <w:p w14:paraId="6ED182F1"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3) thickness dependent model without resonation effect and with air interface loss</w:t>
            </w:r>
          </w:p>
          <w:p w14:paraId="76994039"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color w:val="FF0000"/>
                      <w:lang w:eastAsia="ko-KR"/>
                    </w:rPr>
                  </m:ctrlPr>
                </m:sSubPr>
                <m:e>
                  <m:r>
                    <m:rPr>
                      <m:sty m:val="p"/>
                    </m:rPr>
                    <w:rPr>
                      <w:rFonts w:ascii="Cambria Math" w:eastAsia="等线" w:hAnsi="Cambria Math"/>
                      <w:color w:val="FF0000"/>
                      <w:lang w:eastAsia="ko-KR"/>
                    </w:rPr>
                    <m:t>L</m:t>
                  </m:r>
                </m:e>
                <m:sub>
                  <m:r>
                    <m:rPr>
                      <m:sty m:val="p"/>
                    </m:rPr>
                    <w:rPr>
                      <w:rFonts w:ascii="Cambria Math" w:eastAsia="等线" w:hAnsi="Cambria Math"/>
                      <w:color w:val="FF0000"/>
                      <w:lang w:eastAsia="ko-KR"/>
                    </w:rPr>
                    <m:t>glass</m:t>
                  </m:r>
                </m:sub>
              </m:sSub>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1.3</m:t>
              </m:r>
              <m:r>
                <m:rPr>
                  <m:sty m:val="p"/>
                </m:rPr>
                <w:rPr>
                  <w:rFonts w:ascii="Cambria Math" w:eastAsia="等线" w:hAnsi="Cambria Math"/>
                  <w:color w:val="FF0000"/>
                  <w:lang w:eastAsia="ko-KR"/>
                </w:rPr>
                <m:t>+</m:t>
              </m:r>
              <m:r>
                <m:rPr>
                  <m:sty m:val="p"/>
                </m:rPr>
                <w:rPr>
                  <w:rFonts w:ascii="Cambria Math" w:eastAsia="等线" w:hAnsi="Cambria Math" w:hint="eastAsia"/>
                  <w:color w:val="FF0000"/>
                  <w:lang w:val="en-US" w:eastAsia="zh-CN"/>
                </w:rPr>
                <m:t>0.24</m:t>
              </m:r>
              <m:r>
                <w:rPr>
                  <w:rFonts w:ascii="Cambria Math" w:eastAsia="等线" w:hAnsi="Cambria Math"/>
                  <w:color w:val="FF0000"/>
                  <w:lang w:eastAsia="ko-KR"/>
                </w:rPr>
                <m:t>αf</m:t>
              </m:r>
            </m:oMath>
            <w:r>
              <w:rPr>
                <w:color w:val="FF0000"/>
                <w:lang w:eastAsia="ko-KR"/>
              </w:rPr>
              <w:t xml:space="preserve">, </w:t>
            </w:r>
            <m:oMath>
              <m:r>
                <w:rPr>
                  <w:rFonts w:ascii="Cambria Math" w:eastAsia="等线" w:hAnsi="Cambria Math"/>
                  <w:color w:val="FF0000"/>
                  <w:lang w:eastAsia="ko-KR"/>
                </w:rPr>
                <m:t>α</m:t>
              </m:r>
              <m:r>
                <m:rPr>
                  <m:sty m:val="p"/>
                </m:rPr>
                <w:rPr>
                  <w:rFonts w:ascii="Cambria Math" w:eastAsia="等线" w:hAnsi="Cambria Math"/>
                  <w:color w:val="FF0000"/>
                  <w:lang w:eastAsia="ko-KR"/>
                </w:rPr>
                <m:t>=</m:t>
              </m:r>
              <m:d>
                <m:dPr>
                  <m:ctrlPr>
                    <w:rPr>
                      <w:rFonts w:ascii="Cambria Math" w:eastAsia="等线" w:hAnsi="Cambria Math"/>
                      <w:color w:val="FF0000"/>
                      <w:lang w:eastAsia="ko-KR"/>
                    </w:rPr>
                  </m:ctrlPr>
                </m:dPr>
                <m:e>
                  <m:f>
                    <m:fPr>
                      <m:ctrlPr>
                        <w:rPr>
                          <w:rFonts w:ascii="Cambria Math" w:eastAsia="等线" w:hAnsi="Cambria Math"/>
                          <w:color w:val="FF0000"/>
                          <w:lang w:eastAsia="ko-KR"/>
                        </w:rPr>
                      </m:ctrlPr>
                    </m:fPr>
                    <m:num>
                      <m:sSub>
                        <m:sSubPr>
                          <m:ctrlPr>
                            <w:rPr>
                              <w:rFonts w:ascii="Cambria Math" w:eastAsia="等线" w:hAnsi="Cambria Math"/>
                              <w:color w:val="FF0000"/>
                              <w:lang w:eastAsia="ko-KR"/>
                            </w:rPr>
                          </m:ctrlPr>
                        </m:sSubPr>
                        <m:e>
                          <m:r>
                            <w:rPr>
                              <w:rFonts w:ascii="Cambria Math" w:eastAsia="等线" w:hAnsi="Cambria Math"/>
                              <w:color w:val="FF0000"/>
                              <w:lang w:eastAsia="ko-KR"/>
                            </w:rPr>
                            <m:t>T</m:t>
                          </m:r>
                        </m:e>
                        <m:sub>
                          <m:r>
                            <w:rPr>
                              <w:rFonts w:ascii="Cambria Math" w:eastAsia="等线" w:hAnsi="Cambria Math"/>
                              <w:color w:val="FF0000"/>
                              <w:lang w:eastAsia="ko-KR"/>
                            </w:rPr>
                            <m:t>glass</m:t>
                          </m:r>
                        </m:sub>
                      </m:sSub>
                    </m:num>
                    <m:den>
                      <m:r>
                        <m:rPr>
                          <m:sty m:val="p"/>
                        </m:rPr>
                        <w:rPr>
                          <w:rFonts w:ascii="Cambria Math" w:eastAsia="等线" w:hAnsi="Cambria Math" w:hint="eastAsia"/>
                          <w:color w:val="FF0000"/>
                          <w:lang w:val="en-US" w:eastAsia="zh-CN"/>
                        </w:rPr>
                        <m:t>3</m:t>
                      </m:r>
                      <m:r>
                        <m:rPr>
                          <m:sty m:val="p"/>
                        </m:rPr>
                        <w:rPr>
                          <w:rFonts w:ascii="Cambria Math" w:eastAsia="等线" w:hAnsi="Cambria Math"/>
                          <w:color w:val="FF0000"/>
                          <w:lang w:eastAsia="ko-KR"/>
                        </w:rPr>
                        <m:t xml:space="preserve"> </m:t>
                      </m:r>
                      <m:r>
                        <w:rPr>
                          <w:rFonts w:ascii="Cambria Math" w:eastAsia="等线" w:hAnsi="Cambria Math"/>
                          <w:color w:val="FF0000"/>
                          <w:lang w:eastAsia="ko-KR"/>
                        </w:rPr>
                        <m:t>cm</m:t>
                      </m:r>
                    </m:den>
                  </m:f>
                </m:e>
              </m:d>
            </m:oMath>
          </w:p>
          <w:p w14:paraId="5B968647"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r>
              <w:rPr>
                <w:strike/>
                <w:color w:val="FF0000"/>
                <w:lang w:eastAsia="ko-KR"/>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glass</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647282E7"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w:r>
              <w:rPr>
                <w:rFonts w:eastAsia="等线" w:hint="eastAsia"/>
                <w:color w:val="FF0000"/>
                <w:lang w:val="en-US" w:eastAsia="zh-CN"/>
              </w:rPr>
              <w:t>3 cm</w:t>
            </w:r>
            <w:r>
              <w:rPr>
                <w:rFonts w:eastAsia="等线"/>
                <w:strike/>
                <w:color w:val="FF0000"/>
                <w:lang w:eastAsia="ko-KR"/>
              </w:rPr>
              <w:t>X</w:t>
            </w:r>
            <w:r>
              <w:rPr>
                <w:rFonts w:eastAsia="等线"/>
                <w:lang w:eastAsia="ko-KR"/>
              </w:rPr>
              <w:t xml:space="preserve"> is the default thickness of the glass.</w:t>
            </w:r>
          </w:p>
          <w:p w14:paraId="1814C35E" w14:textId="77777777" w:rsidR="00431B92" w:rsidRDefault="00B14AA0">
            <w:pPr>
              <w:numPr>
                <w:ilvl w:val="2"/>
                <w:numId w:val="14"/>
              </w:numPr>
              <w:suppressAutoHyphens/>
              <w:spacing w:after="0" w:line="254" w:lineRule="auto"/>
              <w:rPr>
                <w:lang w:val="en-US" w:eastAsia="zh-CN"/>
              </w:rPr>
            </w:pPr>
            <w:r>
              <w:rPr>
                <w:rFonts w:eastAsia="等线"/>
                <w:lang w:eastAsia="ko-KR"/>
              </w:rPr>
              <w:t>Parameters a, b, and X are FFS.</w:t>
            </w:r>
          </w:p>
        </w:tc>
      </w:tr>
    </w:tbl>
    <w:p w14:paraId="29B18C80" w14:textId="77777777" w:rsidR="00431B92" w:rsidRDefault="00B14AA0">
      <w:pPr>
        <w:rPr>
          <w:i/>
          <w:iCs/>
          <w:lang w:val="en-US" w:eastAsia="zh-CN"/>
        </w:rPr>
      </w:pPr>
      <w:r>
        <w:rPr>
          <w:rFonts w:hint="eastAsia"/>
          <w:b/>
          <w:bCs/>
          <w:i/>
          <w:iCs/>
          <w:lang w:val="en-US" w:eastAsia="zh-CN"/>
        </w:rPr>
        <w:t xml:space="preserve">Proposal 9: </w:t>
      </w:r>
      <w:r>
        <w:rPr>
          <w:rFonts w:hint="eastAsia"/>
          <w:i/>
          <w:iCs/>
          <w:lang w:val="en-US" w:eastAsia="zh-CN"/>
        </w:rPr>
        <w:t xml:space="preserve">For </w:t>
      </w:r>
      <w:r>
        <w:rPr>
          <w:i/>
          <w:iCs/>
          <w:lang w:val="en-US" w:eastAsia="zh-CN"/>
        </w:rPr>
        <w:t xml:space="preserve">the </w:t>
      </w:r>
      <w:r>
        <w:rPr>
          <w:rFonts w:hint="eastAsia"/>
          <w:i/>
          <w:iCs/>
          <w:lang w:val="en-US" w:eastAsia="zh-CN"/>
        </w:rPr>
        <w:t xml:space="preserve">IRR glass </w:t>
      </w:r>
      <w:r>
        <w:rPr>
          <w:i/>
          <w:iCs/>
          <w:lang w:val="en-US" w:eastAsia="zh-CN"/>
        </w:rPr>
        <w:t>penetration loss model</w:t>
      </w:r>
      <w:r>
        <w:rPr>
          <w:rFonts w:hint="eastAsia"/>
          <w:i/>
          <w:iCs/>
          <w:lang w:val="en-US" w:eastAsia="zh-CN"/>
        </w:rPr>
        <w:t>, either Option 1 or Option 2 can be down-selected.</w:t>
      </w:r>
    </w:p>
    <w:tbl>
      <w:tblPr>
        <w:tblStyle w:val="afd"/>
        <w:tblW w:w="0" w:type="auto"/>
        <w:tblLook w:val="04A0" w:firstRow="1" w:lastRow="0" w:firstColumn="1" w:lastColumn="0" w:noHBand="0" w:noVBand="1"/>
      </w:tblPr>
      <w:tblGrid>
        <w:gridCol w:w="9629"/>
      </w:tblGrid>
      <w:tr w:rsidR="00431B92" w14:paraId="731DCEB3" w14:textId="77777777">
        <w:tc>
          <w:tcPr>
            <w:tcW w:w="9855" w:type="dxa"/>
          </w:tcPr>
          <w:p w14:paraId="1B67E40B"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Option 1) coating dependent model without resonation effect</w:t>
            </w:r>
          </w:p>
          <w:p w14:paraId="7BA42FCB"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2AE8D06C"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m:t>
              </m:r>
            </m:oMath>
          </w:p>
          <w:p w14:paraId="0AB4F200"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where </w:t>
            </w:r>
            <m:oMath>
              <m:r>
                <m:rPr>
                  <m:sty m:val="p"/>
                </m:rPr>
                <w:rPr>
                  <w:rFonts w:ascii="Cambria Math" w:eastAsia="等线" w:hAnsi="Cambria Math"/>
                  <w:lang w:eastAsia="ko-KR"/>
                </w:rPr>
                <m:t>α=1</m:t>
              </m:r>
            </m:oMath>
            <w:r>
              <w:rPr>
                <w:rFonts w:eastAsia="等线"/>
                <w:lang w:eastAsia="ko-KR"/>
              </w:rPr>
              <w:t xml:space="preserve"> for single silver-coating;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5AB49139"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Default reference coating for standard multi-panel glass is single coating, i.e. </w:t>
            </w:r>
            <m:oMath>
              <m:r>
                <m:rPr>
                  <m:sty m:val="p"/>
                </m:rPr>
                <w:rPr>
                  <w:rFonts w:ascii="Cambria Math" w:eastAsia="等线" w:hAnsi="Cambria Math"/>
                  <w:lang w:eastAsia="ko-KR"/>
                </w:rPr>
                <m:t>α=1</m:t>
              </m:r>
            </m:oMath>
          </w:p>
          <w:p w14:paraId="5C342823"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Default refe</w:t>
            </w:r>
            <w:r>
              <w:rPr>
                <w:rFonts w:eastAsia="等线"/>
                <w:lang w:eastAsia="ko-KR"/>
              </w:rPr>
              <w:t>rence thickness for IRR glass is 3 cm</w:t>
            </w:r>
          </w:p>
          <w:p w14:paraId="57F4A293"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If model without resonation effect is selected, add note in TR that while glass material measurement may showcase resonation effect as a function of frequency and thickness, the model abstracts away the effect.</w:t>
            </w:r>
          </w:p>
          <w:p w14:paraId="5F0DD5C4" w14:textId="77777777" w:rsidR="00431B92" w:rsidRDefault="00B14AA0">
            <w:pPr>
              <w:numPr>
                <w:ilvl w:val="1"/>
                <w:numId w:val="14"/>
              </w:numPr>
              <w:suppressAutoHyphens/>
              <w:spacing w:after="0" w:line="254" w:lineRule="auto"/>
              <w:rPr>
                <w:rFonts w:eastAsia="等线"/>
                <w:lang w:eastAsia="ko-KR"/>
              </w:rPr>
            </w:pPr>
            <w:r>
              <w:rPr>
                <w:rFonts w:eastAsia="等线"/>
                <w:lang w:eastAsia="ko-KR"/>
              </w:rPr>
              <w:t xml:space="preserve">Option </w:t>
            </w:r>
            <w:r>
              <w:rPr>
                <w:rFonts w:eastAsia="等线"/>
                <w:lang w:eastAsia="ko-KR"/>
              </w:rPr>
              <w:t>2) coating dependent model with resonation effect</w:t>
            </w:r>
          </w:p>
          <w:p w14:paraId="30CE9D6A" w14:textId="77777777" w:rsidR="00431B92" w:rsidRDefault="00B14AA0">
            <w:pPr>
              <w:numPr>
                <w:ilvl w:val="2"/>
                <w:numId w:val="14"/>
              </w:numPr>
              <w:suppressAutoHyphens/>
              <w:spacing w:after="0" w:line="254" w:lineRule="auto"/>
              <w:rPr>
                <w:rFonts w:eastAsia="等线"/>
                <w:lang w:eastAsia="ko-KR"/>
              </w:rPr>
            </w:pPr>
            <m:oMath>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=0.11f-3sin</m:t>
              </m:r>
              <m:d>
                <m:dPr>
                  <m:ctrlPr>
                    <w:rPr>
                      <w:rFonts w:ascii="Cambria Math" w:eastAsia="等线" w:hAnsi="Cambria Math"/>
                      <w:lang w:eastAsia="ko-KR"/>
                    </w:rPr>
                  </m:ctrlPr>
                </m:dPr>
                <m:e>
                  <m:r>
                    <m:rPr>
                      <m:sty m:val="p"/>
                    </m:rPr>
                    <w:rPr>
                      <w:rFonts w:ascii="Cambria Math" w:eastAsia="等线" w:hAnsi="Cambria Math"/>
                      <w:lang w:eastAsia="ko-KR"/>
                    </w:rPr>
                    <m:t>0.5f+1.36</m:t>
                  </m:r>
                </m:e>
              </m:d>
              <m:r>
                <m:rPr>
                  <m:sty m:val="p"/>
                </m:rPr>
                <w:rPr>
                  <w:rFonts w:ascii="Cambria Math" w:eastAsia="等线" w:hAnsi="Cambria Math"/>
                  <w:lang w:eastAsia="ko-KR"/>
                </w:rPr>
                <m:t>-</m:t>
              </m:r>
              <m:r>
                <m:rPr>
                  <m:sty m:val="p"/>
                </m:rPr>
                <w:rPr>
                  <w:rFonts w:ascii="Cambria Math" w:eastAsia="等线" w:hAnsi="Cambria Math"/>
                  <w:lang w:eastAsia="ko-KR"/>
                </w:rPr>
                <m:t>0.9</m:t>
              </m:r>
              <m:sSup>
                <m:sSupPr>
                  <m:ctrlPr>
                    <w:rPr>
                      <w:rFonts w:ascii="Cambria Math" w:eastAsia="等线" w:hAnsi="Cambria Math"/>
                      <w:lang w:eastAsia="ko-KR"/>
                    </w:rPr>
                  </m:ctrlPr>
                </m:sSupPr>
                <m:e>
                  <m:r>
                    <m:rPr>
                      <m:sty m:val="p"/>
                    </m:rPr>
                    <w:rPr>
                      <w:rFonts w:ascii="Cambria Math" w:eastAsia="等线" w:hAnsi="Cambria Math"/>
                      <w:lang w:eastAsia="ko-KR"/>
                    </w:rPr>
                    <m:t>α</m:t>
                  </m:r>
                </m:e>
                <m:sup>
                  <m:r>
                    <m:rPr>
                      <m:sty m:val="p"/>
                    </m:rPr>
                    <w:rPr>
                      <w:rFonts w:ascii="Cambria Math" w:eastAsia="等线" w:hAnsi="Cambria Math"/>
                      <w:lang w:eastAsia="ko-KR"/>
                    </w:rPr>
                    <m:t>2</m:t>
                  </m:r>
                </m:sup>
              </m:sSup>
              <m:r>
                <m:rPr>
                  <m:sty m:val="p"/>
                </m:rPr>
                <w:rPr>
                  <w:rFonts w:ascii="Cambria Math" w:eastAsia="等线" w:hAnsi="Cambria Math"/>
                  <w:lang w:eastAsia="ko-KR"/>
                </w:rPr>
                <m:t>+8.3α+18</m:t>
              </m:r>
            </m:oMath>
          </w:p>
          <w:p w14:paraId="67E2A3D7" w14:textId="77777777" w:rsidR="00431B92" w:rsidRDefault="00B14AA0">
            <w:pPr>
              <w:numPr>
                <w:ilvl w:val="3"/>
                <w:numId w:val="14"/>
              </w:numPr>
              <w:suppressAutoHyphens/>
              <w:spacing w:after="0" w:line="254" w:lineRule="auto"/>
              <w:rPr>
                <w:rFonts w:eastAsia="等线"/>
                <w:lang w:eastAsia="ko-KR"/>
              </w:rPr>
            </w:pPr>
            <w:r>
              <w:rPr>
                <w:rFonts w:eastAsia="等线"/>
                <w:lang w:eastAsia="ko-KR"/>
              </w:rPr>
              <w:t xml:space="preserve">For </w:t>
            </w:r>
            <m:oMath>
              <m:r>
                <m:rPr>
                  <m:sty m:val="p"/>
                </m:rPr>
                <w:rPr>
                  <w:rFonts w:ascii="Cambria Math" w:eastAsia="等线" w:hAnsi="Cambria Math"/>
                  <w:lang w:eastAsia="ko-KR"/>
                </w:rPr>
                <m:t xml:space="preserve">α=1, </m:t>
              </m:r>
              <m:sSub>
                <m:sSubPr>
                  <m:ctrlPr>
                    <w:rPr>
                      <w:rFonts w:ascii="Cambria Math" w:eastAsia="等线" w:hAnsi="Cambria Math"/>
                      <w:lang w:eastAsia="ko-KR"/>
                    </w:rPr>
                  </m:ctrlPr>
                </m:sSubPr>
                <m:e>
                  <m:r>
                    <m:rPr>
                      <m:sty m:val="p"/>
                    </m:rPr>
                    <w:rPr>
                      <w:rFonts w:ascii="Cambria Math" w:eastAsia="等线" w:hAnsi="Cambria Math"/>
                      <w:lang w:eastAsia="ko-KR"/>
                    </w:rPr>
                    <m:t>L</m:t>
                  </m:r>
                </m:e>
                <m:sub>
                  <m:r>
                    <m:rPr>
                      <m:sty m:val="p"/>
                    </m:rPr>
                    <w:rPr>
                      <w:rFonts w:ascii="Cambria Math" w:eastAsia="等线" w:hAnsi="Cambria Math"/>
                      <w:lang w:eastAsia="ko-KR"/>
                    </w:rPr>
                    <m:t>IRRglass</m:t>
                  </m:r>
                </m:sub>
              </m:sSub>
              <m:r>
                <m:rPr>
                  <m:sty m:val="p"/>
                </m:rPr>
                <w:rPr>
                  <w:rFonts w:ascii="Cambria Math" w:eastAsia="等线" w:hAnsi="Cambria Math"/>
                  <w:lang w:eastAsia="ko-KR"/>
                </w:rPr>
                <m:t>=25.4+ 0.11f-3sin</m:t>
              </m:r>
              <m:d>
                <m:dPr>
                  <m:ctrlPr>
                    <w:rPr>
                      <w:rFonts w:ascii="Cambria Math" w:eastAsia="等线" w:hAnsi="Cambria Math"/>
                      <w:lang w:eastAsia="ko-KR"/>
                    </w:rPr>
                  </m:ctrlPr>
                </m:dPr>
                <m:e>
                  <m:r>
                    <m:rPr>
                      <m:sty m:val="p"/>
                    </m:rPr>
                    <w:rPr>
                      <w:rFonts w:ascii="Cambria Math" w:eastAsia="等线" w:hAnsi="Cambria Math"/>
                      <w:lang w:eastAsia="ko-KR"/>
                    </w:rPr>
                    <m:t>0.5f+1.36</m:t>
                  </m:r>
                </m:e>
              </m:d>
            </m:oMath>
          </w:p>
          <w:p w14:paraId="52B6E7AC" w14:textId="77777777" w:rsidR="00431B92" w:rsidRDefault="00B14AA0">
            <w:pPr>
              <w:numPr>
                <w:ilvl w:val="2"/>
                <w:numId w:val="14"/>
              </w:numPr>
              <w:suppressAutoHyphens/>
              <w:spacing w:after="0" w:line="254" w:lineRule="auto"/>
              <w:rPr>
                <w:rFonts w:eastAsia="等线"/>
                <w:lang w:eastAsia="ko-KR"/>
              </w:rPr>
            </w:pPr>
            <w:r>
              <w:rPr>
                <w:rFonts w:eastAsia="等线"/>
                <w:lang w:eastAsia="ko-KR"/>
              </w:rPr>
              <w:lastRenderedPageBreak/>
              <w:t xml:space="preserve">where </w:t>
            </w:r>
            <m:oMath>
              <m:r>
                <m:rPr>
                  <m:sty m:val="p"/>
                </m:rPr>
                <w:rPr>
                  <w:rFonts w:ascii="Cambria Math" w:eastAsia="等线" w:hAnsi="Cambria Math"/>
                  <w:lang w:eastAsia="ko-KR"/>
                </w:rPr>
                <m:t>α=1</m:t>
              </m:r>
            </m:oMath>
            <w:r>
              <w:rPr>
                <w:rFonts w:eastAsia="等线"/>
                <w:lang w:eastAsia="ko-KR"/>
              </w:rPr>
              <w:t xml:space="preserve"> for single silver-coating; </w:t>
            </w:r>
            <m:oMath>
              <m:r>
                <m:rPr>
                  <m:sty m:val="p"/>
                </m:rPr>
                <w:rPr>
                  <w:rFonts w:ascii="Cambria Math" w:eastAsia="等线" w:hAnsi="Cambria Math"/>
                  <w:lang w:eastAsia="ko-KR"/>
                </w:rPr>
                <m:t>α=2</m:t>
              </m:r>
            </m:oMath>
            <w:r>
              <w:rPr>
                <w:rFonts w:eastAsia="等线"/>
                <w:lang w:eastAsia="ko-KR"/>
              </w:rPr>
              <w:t xml:space="preserve"> for double silver-coating; </w:t>
            </w:r>
            <m:oMath>
              <m:r>
                <m:rPr>
                  <m:sty m:val="p"/>
                </m:rPr>
                <w:rPr>
                  <w:rFonts w:ascii="Cambria Math" w:eastAsia="等线" w:hAnsi="Cambria Math"/>
                  <w:lang w:eastAsia="ko-KR"/>
                </w:rPr>
                <m:t>α=3</m:t>
              </m:r>
            </m:oMath>
            <w:r>
              <w:rPr>
                <w:rFonts w:eastAsia="等线"/>
                <w:lang w:eastAsia="ko-KR"/>
              </w:rPr>
              <w:t xml:space="preserve"> for triple silver-coating.</w:t>
            </w:r>
          </w:p>
          <w:p w14:paraId="4DE29883" w14:textId="77777777" w:rsidR="00431B92" w:rsidRDefault="00B14AA0">
            <w:pPr>
              <w:numPr>
                <w:ilvl w:val="2"/>
                <w:numId w:val="14"/>
              </w:numPr>
              <w:suppressAutoHyphens/>
              <w:spacing w:after="0" w:line="254" w:lineRule="auto"/>
              <w:rPr>
                <w:rFonts w:eastAsia="等线"/>
                <w:lang w:eastAsia="ko-KR"/>
              </w:rPr>
            </w:pPr>
            <w:r>
              <w:rPr>
                <w:rFonts w:eastAsia="等线"/>
                <w:lang w:eastAsia="ko-KR"/>
              </w:rPr>
              <w:t xml:space="preserve">Default reference </w:t>
            </w:r>
            <w:r>
              <w:rPr>
                <w:rFonts w:eastAsia="等线"/>
                <w:lang w:eastAsia="ko-KR"/>
              </w:rPr>
              <w:t xml:space="preserve">coating for IRR glass is single coating, i.e. </w:t>
            </w:r>
            <m:oMath>
              <m:r>
                <m:rPr>
                  <m:sty m:val="p"/>
                </m:rPr>
                <w:rPr>
                  <w:rFonts w:ascii="Cambria Math" w:eastAsia="等线" w:hAnsi="Cambria Math"/>
                  <w:lang w:eastAsia="ko-KR"/>
                </w:rPr>
                <m:t>α=1</m:t>
              </m:r>
            </m:oMath>
          </w:p>
          <w:p w14:paraId="0901AA11" w14:textId="77777777" w:rsidR="00431B92" w:rsidRDefault="00B14AA0">
            <w:pPr>
              <w:numPr>
                <w:ilvl w:val="1"/>
                <w:numId w:val="14"/>
              </w:numPr>
              <w:suppressAutoHyphens/>
              <w:spacing w:after="0" w:line="254" w:lineRule="auto"/>
              <w:rPr>
                <w:rFonts w:eastAsia="等线"/>
                <w:strike/>
                <w:color w:val="FF0000"/>
                <w:lang w:eastAsia="ko-KR"/>
              </w:rPr>
            </w:pPr>
            <w:r>
              <w:rPr>
                <w:rFonts w:eastAsia="等线"/>
                <w:strike/>
                <w:color w:val="FF0000"/>
                <w:lang w:eastAsia="ko-KR"/>
              </w:rPr>
              <w:t>Option 3) thickness dependent model without resonation effect and with air interface loss</w:t>
            </w:r>
          </w:p>
          <w:p w14:paraId="1FE604CD" w14:textId="77777777" w:rsidR="00431B92" w:rsidRDefault="00B14AA0">
            <w:pPr>
              <w:numPr>
                <w:ilvl w:val="2"/>
                <w:numId w:val="14"/>
              </w:numPr>
              <w:suppressAutoHyphens/>
              <w:spacing w:after="0" w:line="254" w:lineRule="auto"/>
              <w:rPr>
                <w:rFonts w:eastAsia="等线"/>
                <w:strike/>
                <w:color w:val="FF0000"/>
                <w:lang w:eastAsia="ko-KR"/>
              </w:rPr>
            </w:pPr>
            <m:oMath>
              <m:sSub>
                <m:sSubPr>
                  <m:ctrlPr>
                    <w:rPr>
                      <w:rFonts w:ascii="Cambria Math" w:eastAsia="等线" w:hAnsi="Cambria Math"/>
                      <w:strike/>
                      <w:color w:val="FF0000"/>
                      <w:lang w:eastAsia="ko-KR"/>
                    </w:rPr>
                  </m:ctrlPr>
                </m:sSubPr>
                <m:e>
                  <m:r>
                    <m:rPr>
                      <m:sty m:val="p"/>
                    </m:rPr>
                    <w:rPr>
                      <w:rFonts w:ascii="Cambria Math" w:eastAsia="等线" w:hAnsi="Cambria Math"/>
                      <w:strike/>
                      <w:color w:val="FF0000"/>
                      <w:lang w:eastAsia="ko-KR"/>
                    </w:rPr>
                    <m:t>L</m:t>
                  </m:r>
                </m:e>
                <m:sub>
                  <m:r>
                    <m:rPr>
                      <m:sty m:val="p"/>
                    </m:rPr>
                    <w:rPr>
                      <w:rFonts w:ascii="Cambria Math" w:eastAsia="等线" w:hAnsi="Cambria Math"/>
                      <w:strike/>
                      <w:color w:val="FF0000"/>
                      <w:lang w:eastAsia="ko-KR"/>
                    </w:rPr>
                    <m:t>I</m:t>
                  </m:r>
                  <m:r>
                    <w:rPr>
                      <w:rFonts w:ascii="Cambria Math" w:eastAsia="等线" w:hAnsi="Cambria Math"/>
                      <w:strike/>
                      <w:color w:val="FF0000"/>
                      <w:lang w:eastAsia="zh-CN"/>
                    </w:rPr>
                    <m:t>RR</m:t>
                  </m:r>
                  <m:r>
                    <m:rPr>
                      <m:sty m:val="p"/>
                    </m:rPr>
                    <w:rPr>
                      <w:rFonts w:ascii="Cambria Math" w:eastAsia="等线" w:hAnsi="Cambria Math"/>
                      <w:strike/>
                      <w:color w:val="FF0000"/>
                      <w:lang w:eastAsia="ko-KR"/>
                    </w:rPr>
                    <m:t>glass</m:t>
                  </m:r>
                </m:sub>
              </m:sSub>
              <m:r>
                <m:rPr>
                  <m:sty m:val="p"/>
                </m:rPr>
                <w:rPr>
                  <w:rFonts w:ascii="Cambria Math" w:eastAsia="等线" w:hAnsi="Cambria Math"/>
                  <w:strike/>
                  <w:color w:val="FF0000"/>
                  <w:lang w:eastAsia="ko-KR"/>
                </w:rPr>
                <m:t>=a+b∙</m:t>
              </m:r>
              <m:r>
                <w:rPr>
                  <w:rFonts w:ascii="Cambria Math" w:eastAsia="等线" w:hAnsi="Cambria Math"/>
                  <w:strike/>
                  <w:color w:val="FF0000"/>
                  <w:lang w:eastAsia="ko-KR"/>
                </w:rPr>
                <m:t>α</m:t>
              </m:r>
              <m:r>
                <w:rPr>
                  <w:rFonts w:ascii="Cambria Math" w:eastAsia="等线" w:hAnsi="Cambria Math"/>
                  <w:strike/>
                  <w:color w:val="FF0000"/>
                  <w:lang w:eastAsia="ko-KR"/>
                </w:rPr>
                <m:t>∙</m:t>
              </m:r>
              <m:r>
                <w:rPr>
                  <w:rFonts w:ascii="Cambria Math" w:eastAsia="等线" w:hAnsi="Cambria Math"/>
                  <w:strike/>
                  <w:color w:val="FF0000"/>
                  <w:lang w:eastAsia="ko-KR"/>
                </w:rPr>
                <m:t>f</m:t>
              </m:r>
            </m:oMath>
            <w:r>
              <w:rPr>
                <w:strike/>
                <w:color w:val="FF0000"/>
                <w:lang w:eastAsia="ko-KR"/>
              </w:rPr>
              <w:t xml:space="preserve">, </w:t>
            </w:r>
            <m:oMath>
              <m:r>
                <w:rPr>
                  <w:rFonts w:ascii="Cambria Math" w:eastAsia="等线" w:hAnsi="Cambria Math"/>
                  <w:strike/>
                  <w:color w:val="FF0000"/>
                  <w:lang w:eastAsia="ko-KR"/>
                </w:rPr>
                <m:t>α</m:t>
              </m:r>
              <m:r>
                <m:rPr>
                  <m:sty m:val="p"/>
                </m:rPr>
                <w:rPr>
                  <w:rFonts w:ascii="Cambria Math" w:eastAsia="等线" w:hAnsi="Cambria Math"/>
                  <w:strike/>
                  <w:color w:val="FF0000"/>
                  <w:lang w:eastAsia="ko-KR"/>
                </w:rPr>
                <m:t>=</m:t>
              </m:r>
              <m:d>
                <m:dPr>
                  <m:ctrlPr>
                    <w:rPr>
                      <w:rFonts w:ascii="Cambria Math" w:eastAsia="等线" w:hAnsi="Cambria Math"/>
                      <w:strike/>
                      <w:color w:val="FF0000"/>
                      <w:lang w:eastAsia="ko-KR"/>
                    </w:rPr>
                  </m:ctrlPr>
                </m:dPr>
                <m:e>
                  <m:f>
                    <m:fPr>
                      <m:ctrlPr>
                        <w:rPr>
                          <w:rFonts w:ascii="Cambria Math" w:eastAsia="等线" w:hAnsi="Cambria Math"/>
                          <w:strike/>
                          <w:color w:val="FF0000"/>
                          <w:lang w:eastAsia="ko-KR"/>
                        </w:rPr>
                      </m:ctrlPr>
                    </m:fPr>
                    <m:num>
                      <m:sSub>
                        <m:sSubPr>
                          <m:ctrlPr>
                            <w:rPr>
                              <w:rFonts w:ascii="Cambria Math" w:eastAsia="等线" w:hAnsi="Cambria Math"/>
                              <w:strike/>
                              <w:color w:val="FF0000"/>
                              <w:lang w:eastAsia="ko-KR"/>
                            </w:rPr>
                          </m:ctrlPr>
                        </m:sSubPr>
                        <m:e>
                          <m:r>
                            <w:rPr>
                              <w:rFonts w:ascii="Cambria Math" w:eastAsia="等线" w:hAnsi="Cambria Math"/>
                              <w:strike/>
                              <w:color w:val="FF0000"/>
                              <w:lang w:eastAsia="ko-KR"/>
                            </w:rPr>
                            <m:t>T</m:t>
                          </m:r>
                        </m:e>
                        <m:sub>
                          <m:r>
                            <w:rPr>
                              <w:rFonts w:ascii="Cambria Math" w:eastAsia="等线" w:hAnsi="Cambria Math"/>
                              <w:strike/>
                              <w:color w:val="FF0000"/>
                              <w:lang w:eastAsia="ko-KR"/>
                            </w:rPr>
                            <m:t>I</m:t>
                          </m:r>
                          <m:r>
                            <w:rPr>
                              <w:rFonts w:ascii="Cambria Math" w:eastAsia="等线" w:hAnsi="Cambria Math"/>
                              <w:strike/>
                              <w:color w:val="FF0000"/>
                              <w:lang w:eastAsia="zh-CN"/>
                            </w:rPr>
                            <m:t>RR</m:t>
                          </m:r>
                          <m:r>
                            <w:rPr>
                              <w:rFonts w:ascii="Cambria Math" w:eastAsia="等线" w:hAnsi="Cambria Math"/>
                              <w:strike/>
                              <w:color w:val="FF0000"/>
                              <w:lang w:eastAsia="ko-KR"/>
                            </w:rPr>
                            <m:t>glass</m:t>
                          </m:r>
                        </m:sub>
                      </m:sSub>
                    </m:num>
                    <m:den>
                      <m:r>
                        <m:rPr>
                          <m:sty m:val="p"/>
                        </m:rPr>
                        <w:rPr>
                          <w:rFonts w:ascii="Cambria Math" w:eastAsia="等线" w:hAnsi="Cambria Math"/>
                          <w:strike/>
                          <w:color w:val="FF0000"/>
                          <w:lang w:eastAsia="ko-KR"/>
                        </w:rPr>
                        <m:t xml:space="preserve">X </m:t>
                      </m:r>
                      <m:r>
                        <w:rPr>
                          <w:rFonts w:ascii="Cambria Math" w:eastAsia="等线" w:hAnsi="Cambria Math"/>
                          <w:strike/>
                          <w:color w:val="FF0000"/>
                          <w:lang w:eastAsia="ko-KR"/>
                        </w:rPr>
                        <m:t>cm</m:t>
                      </m:r>
                    </m:den>
                  </m:f>
                </m:e>
              </m:d>
            </m:oMath>
          </w:p>
          <w:p w14:paraId="191056E9" w14:textId="77777777" w:rsidR="00431B92" w:rsidRDefault="00B14AA0">
            <w:pPr>
              <w:numPr>
                <w:ilvl w:val="2"/>
                <w:numId w:val="14"/>
              </w:numPr>
              <w:suppressAutoHyphens/>
              <w:spacing w:after="0" w:line="254" w:lineRule="auto"/>
              <w:rPr>
                <w:rFonts w:eastAsia="等线"/>
                <w:strike/>
                <w:color w:val="FF0000"/>
                <w:lang w:eastAsia="ko-KR"/>
              </w:rPr>
            </w:pPr>
            <w:r>
              <w:rPr>
                <w:rFonts w:eastAsia="等线"/>
                <w:strike/>
                <w:color w:val="FF0000"/>
                <w:lang w:eastAsia="ko-KR"/>
              </w:rPr>
              <w:t>Where X is the default thickness of the glass.</w:t>
            </w:r>
          </w:p>
          <w:p w14:paraId="22E2D54E" w14:textId="77777777" w:rsidR="00431B92" w:rsidRDefault="00B14AA0">
            <w:pPr>
              <w:numPr>
                <w:ilvl w:val="2"/>
                <w:numId w:val="14"/>
              </w:numPr>
              <w:suppressAutoHyphens/>
              <w:spacing w:after="0" w:line="254" w:lineRule="auto"/>
              <w:rPr>
                <w:lang w:val="en-US" w:eastAsia="zh-CN"/>
              </w:rPr>
            </w:pPr>
            <w:r>
              <w:rPr>
                <w:rFonts w:eastAsia="等线"/>
                <w:strike/>
                <w:color w:val="FF0000"/>
                <w:lang w:eastAsia="ko-KR"/>
              </w:rPr>
              <w:t xml:space="preserve">Parameters a, b, </w:t>
            </w:r>
            <w:r>
              <w:rPr>
                <w:rFonts w:eastAsia="等线"/>
                <w:strike/>
                <w:color w:val="FF0000"/>
                <w:lang w:eastAsia="ko-KR"/>
              </w:rPr>
              <w:t>and X are FFS.</w:t>
            </w:r>
          </w:p>
        </w:tc>
      </w:tr>
    </w:tbl>
    <w:p w14:paraId="598FA029" w14:textId="77777777" w:rsidR="00431B92" w:rsidRDefault="00B14AA0">
      <w:pPr>
        <w:numPr>
          <w:ilvl w:val="255"/>
          <w:numId w:val="0"/>
        </w:numPr>
        <w:spacing w:before="120" w:line="240" w:lineRule="auto"/>
        <w:rPr>
          <w:i/>
          <w:iCs/>
          <w:lang w:val="en-US" w:eastAsia="zh-CN"/>
        </w:rPr>
      </w:pPr>
      <w:r>
        <w:rPr>
          <w:rFonts w:hint="eastAsia"/>
          <w:b/>
          <w:bCs/>
          <w:i/>
          <w:iCs/>
          <w:lang w:val="en-US" w:eastAsia="zh-CN"/>
        </w:rPr>
        <w:lastRenderedPageBreak/>
        <w:t>Proposal 10:</w:t>
      </w:r>
      <w:r>
        <w:rPr>
          <w:rFonts w:hint="eastAsia"/>
          <w:i/>
          <w:iCs/>
          <w:lang w:val="en-US" w:eastAsia="zh-CN"/>
        </w:rPr>
        <w:t xml:space="preserve"> </w:t>
      </w:r>
      <w:r>
        <w:rPr>
          <w:i/>
          <w:iCs/>
          <w:lang w:val="en-US" w:eastAsia="zh-CN"/>
        </w:rPr>
        <w:t xml:space="preserve">To address the parameters validation and model updates, the mixed data set based approach should be considered, which is constructed </w:t>
      </w:r>
      <w:r>
        <w:rPr>
          <w:rFonts w:hint="eastAsia"/>
          <w:i/>
          <w:iCs/>
          <w:lang w:val="en-US" w:eastAsia="zh-CN"/>
        </w:rPr>
        <w:t>by combining new measurement results and data set</w:t>
      </w:r>
      <w:r>
        <w:rPr>
          <w:i/>
          <w:iCs/>
          <w:lang w:val="en-US" w:eastAsia="zh-CN"/>
        </w:rPr>
        <w:t xml:space="preserve"> representing the existing model, which is ob</w:t>
      </w:r>
      <w:r>
        <w:rPr>
          <w:i/>
          <w:iCs/>
          <w:lang w:val="en-US" w:eastAsia="zh-CN"/>
        </w:rPr>
        <w:t>tained by one of following options:</w:t>
      </w:r>
    </w:p>
    <w:p w14:paraId="76003DE7" w14:textId="77777777" w:rsidR="00431B92" w:rsidRDefault="00B14AA0">
      <w:pPr>
        <w:pStyle w:val="aff5"/>
        <w:numPr>
          <w:ilvl w:val="0"/>
          <w:numId w:val="25"/>
        </w:numPr>
        <w:spacing w:line="240" w:lineRule="auto"/>
        <w:rPr>
          <w:i/>
          <w:lang w:val="en-US" w:eastAsia="zh-CN"/>
        </w:rPr>
      </w:pPr>
      <w:r>
        <w:rPr>
          <w:i/>
          <w:lang w:val="en-US" w:eastAsia="zh-CN"/>
        </w:rPr>
        <w:t>O</w:t>
      </w:r>
      <w:r>
        <w:rPr>
          <w:rFonts w:hint="eastAsia"/>
          <w:i/>
          <w:lang w:val="en-US" w:eastAsia="zh-CN"/>
        </w:rPr>
        <w:t>ption</w:t>
      </w:r>
      <w:r>
        <w:rPr>
          <w:i/>
          <w:lang w:val="en-US" w:eastAsia="zh-CN"/>
        </w:rPr>
        <w:t>-1: The original data source is collected;</w:t>
      </w:r>
    </w:p>
    <w:p w14:paraId="0253AE2C" w14:textId="77777777" w:rsidR="00431B92" w:rsidRDefault="00B14AA0">
      <w:pPr>
        <w:pStyle w:val="aff5"/>
        <w:numPr>
          <w:ilvl w:val="0"/>
          <w:numId w:val="25"/>
        </w:numPr>
        <w:spacing w:line="240" w:lineRule="auto"/>
        <w:rPr>
          <w:i/>
          <w:lang w:val="en-US" w:eastAsia="zh-CN"/>
        </w:rPr>
      </w:pPr>
      <w:r>
        <w:rPr>
          <w:i/>
          <w:lang w:val="en-US" w:eastAsia="zh-CN"/>
        </w:rPr>
        <w:t>Opiton-2: Regenerating the data from the existing model.</w:t>
      </w:r>
    </w:p>
    <w:p w14:paraId="5F4D8D26" w14:textId="77777777" w:rsidR="00431B92" w:rsidRDefault="00B14AA0">
      <w:pPr>
        <w:rPr>
          <w:i/>
          <w:iCs/>
          <w:lang w:val="en-US" w:eastAsia="zh-CN"/>
        </w:rPr>
      </w:pPr>
      <w:r>
        <w:rPr>
          <w:rFonts w:hint="eastAsia"/>
          <w:b/>
          <w:bCs/>
          <w:i/>
          <w:iCs/>
          <w:lang w:val="en-US" w:eastAsia="zh-CN"/>
        </w:rPr>
        <w:t xml:space="preserve">Proposal </w:t>
      </w:r>
      <w:r>
        <w:rPr>
          <w:rFonts w:hint="eastAsia"/>
          <w:b/>
          <w:bCs/>
          <w:i/>
          <w:iCs/>
          <w:lang w:val="en-US" w:eastAsia="zh-CN"/>
        </w:rPr>
        <w:t>11</w:t>
      </w:r>
      <w:r>
        <w:rPr>
          <w:rFonts w:hint="eastAsia"/>
          <w:b/>
          <w:bCs/>
          <w:i/>
          <w:iCs/>
          <w:lang w:val="en-US" w:eastAsia="zh-CN"/>
        </w:rPr>
        <w:t>:</w:t>
      </w:r>
      <w:r>
        <w:rPr>
          <w:rFonts w:hint="eastAsia"/>
          <w:i/>
          <w:iCs/>
          <w:lang w:val="en-US" w:eastAsia="zh-CN"/>
        </w:rPr>
        <w:t xml:space="preserve"> For UE antenna radiation pattern modeling, the max directional gain</w:t>
      </w:r>
      <w:r>
        <w:rPr>
          <w:rFonts w:hint="eastAsia"/>
          <w:i/>
          <w:iCs/>
          <w:lang w:val="en-US" w:eastAsia="zh-CN"/>
        </w:rPr>
        <w:t xml:space="preserve"> of an antenna element should be well selected to ensure the </w:t>
      </w:r>
      <w:r>
        <w:rPr>
          <w:rFonts w:hint="eastAsia"/>
          <w:i/>
          <w:iCs/>
          <w:lang w:val="en-US" w:eastAsia="zh-CN"/>
        </w:rPr>
        <w:t>antenna efficiency not exceed</w:t>
      </w:r>
      <w:r>
        <w:rPr>
          <w:rFonts w:hint="eastAsia"/>
          <w:i/>
          <w:iCs/>
          <w:lang w:val="en-US" w:eastAsia="zh-CN"/>
        </w:rPr>
        <w:t>ing</w:t>
      </w:r>
      <w:r>
        <w:rPr>
          <w:rFonts w:hint="eastAsia"/>
          <w:i/>
          <w:iCs/>
          <w:lang w:val="en-US" w:eastAsia="zh-CN"/>
        </w:rPr>
        <w:t xml:space="preserve"> 0dB</w:t>
      </w:r>
      <w:r>
        <w:rPr>
          <w:rFonts w:hint="eastAsia"/>
          <w:i/>
          <w:iCs/>
          <w:lang w:val="en-US" w:eastAsia="zh-CN"/>
        </w:rPr>
        <w:t>.</w:t>
      </w:r>
    </w:p>
    <w:p w14:paraId="3D2CC95E" w14:textId="77777777" w:rsidR="00431B92" w:rsidRDefault="00B14AA0">
      <w:pPr>
        <w:numPr>
          <w:ilvl w:val="255"/>
          <w:numId w:val="0"/>
        </w:numPr>
        <w:spacing w:line="240" w:lineRule="auto"/>
        <w:rPr>
          <w:iCs/>
          <w:lang w:val="en-US" w:eastAsia="zh-CN"/>
        </w:rPr>
      </w:pPr>
      <w:r>
        <w:rPr>
          <w:rFonts w:hint="eastAsia"/>
          <w:b/>
          <w:bCs/>
          <w:i/>
          <w:iCs/>
          <w:lang w:eastAsia="zh-CN"/>
        </w:rPr>
        <w:t xml:space="preserve">Proposal </w:t>
      </w:r>
      <w:r>
        <w:rPr>
          <w:rFonts w:hint="eastAsia"/>
          <w:b/>
          <w:bCs/>
          <w:i/>
          <w:iCs/>
          <w:lang w:val="en-US" w:eastAsia="zh-CN"/>
        </w:rPr>
        <w:t>12</w:t>
      </w:r>
      <w:r>
        <w:rPr>
          <w:rFonts w:hint="eastAsia"/>
          <w:b/>
          <w:bCs/>
          <w:i/>
          <w:iCs/>
          <w:lang w:eastAsia="zh-CN"/>
        </w:rPr>
        <w:t>:</w:t>
      </w:r>
      <w:r>
        <w:rPr>
          <w:rFonts w:hint="eastAsia"/>
          <w:b/>
          <w:bCs/>
          <w:i/>
          <w:iCs/>
          <w:lang w:val="en-US" w:eastAsia="zh-CN"/>
        </w:rPr>
        <w:t xml:space="preserve"> </w:t>
      </w:r>
      <w:r>
        <w:rPr>
          <w:rFonts w:hint="eastAsia"/>
          <w:i/>
          <w:iCs/>
          <w:lang w:val="en-US" w:eastAsia="zh-CN"/>
        </w:rPr>
        <w:t>For angle scaling, confirm the working assumption made in RAN1#119.</w:t>
      </w:r>
    </w:p>
    <w:p w14:paraId="7A35EE77" w14:textId="77777777" w:rsidR="00431B92" w:rsidRDefault="00B14AA0">
      <w:pPr>
        <w:numPr>
          <w:ilvl w:val="255"/>
          <w:numId w:val="0"/>
        </w:numPr>
        <w:spacing w:line="240" w:lineRule="auto"/>
        <w:rPr>
          <w:iCs/>
          <w:lang w:val="en-US" w:eastAsia="zh-CN"/>
        </w:rPr>
      </w:pPr>
      <w:r>
        <w:rPr>
          <w:rFonts w:hint="eastAsia"/>
          <w:b/>
          <w:bCs/>
          <w:i/>
          <w:iCs/>
          <w:lang w:eastAsia="zh-CN"/>
        </w:rPr>
        <w:t xml:space="preserve">Proposal </w:t>
      </w:r>
      <w:r>
        <w:rPr>
          <w:rFonts w:hint="eastAsia"/>
          <w:b/>
          <w:bCs/>
          <w:i/>
          <w:iCs/>
          <w:lang w:val="en-US" w:eastAsia="zh-CN"/>
        </w:rPr>
        <w:t>13</w:t>
      </w:r>
      <w:r>
        <w:rPr>
          <w:rFonts w:hint="eastAsia"/>
          <w:b/>
          <w:bCs/>
          <w:i/>
          <w:iCs/>
          <w:lang w:eastAsia="zh-CN"/>
        </w:rPr>
        <w:t>:</w:t>
      </w:r>
      <w:r>
        <w:rPr>
          <w:rFonts w:hint="eastAsia"/>
          <w:i/>
          <w:iCs/>
          <w:lang w:val="en-US" w:eastAsia="zh-CN"/>
        </w:rPr>
        <w:t xml:space="preserve"> If the direction of the LOS ray in CDL-D and CDL-E needs to remain unchanged before and after the scaling of angles, the following formulas can be considered:</w:t>
      </w:r>
    </w:p>
    <w:p w14:paraId="020A4AD6" w14:textId="77777777" w:rsidR="00431B92" w:rsidRDefault="00B14AA0">
      <w:pPr>
        <w:widowControl w:val="0"/>
        <w:snapToGrid/>
        <w:spacing w:after="0" w:line="240" w:lineRule="auto"/>
        <w:jc w:val="center"/>
        <w:rPr>
          <w:kern w:val="2"/>
          <w:sz w:val="21"/>
          <w:szCs w:val="24"/>
          <w:lang w:val="en-US" w:eastAsia="zh-CN"/>
        </w:rPr>
      </w:pPr>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scaled</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intermediate</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1,</m:t>
            </m:r>
            <m:r>
              <w:rPr>
                <w:rFonts w:ascii="Cambria Math" w:hAnsi="Cambria Math"/>
                <w:lang w:val="en-US" w:eastAsia="zh-CN"/>
              </w:rPr>
              <m:t>model</m:t>
            </m:r>
          </m:sub>
        </m:sSub>
      </m:oMath>
      <w:r>
        <w:rPr>
          <w:kern w:val="2"/>
          <w:sz w:val="21"/>
          <w:szCs w:val="24"/>
          <w:lang w:val="en-US" w:eastAsia="zh-CN"/>
        </w:rPr>
        <w:t>,</w:t>
      </w:r>
    </w:p>
    <w:p w14:paraId="50A6A429" w14:textId="77777777" w:rsidR="00431B92" w:rsidRDefault="00B14AA0">
      <w:pPr>
        <w:numPr>
          <w:ilvl w:val="255"/>
          <w:numId w:val="0"/>
        </w:numPr>
        <w:snapToGrid/>
        <w:spacing w:after="0" w:line="240" w:lineRule="auto"/>
        <w:jc w:val="center"/>
        <w:rPr>
          <w:rFonts w:hAnsi="Cambria Math"/>
          <w:i/>
          <w:iCs/>
          <w:lang w:val="en-US" w:eastAsia="zh-CN"/>
        </w:rPr>
      </w:pPr>
      <m:oMathPara>
        <m:oMathParaPr>
          <m:jc m:val="center"/>
        </m:oMathParaPr>
        <m:oMath>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intermediate</m:t>
              </m:r>
            </m:sub>
          </m:sSub>
          <m:r>
            <w:rPr>
              <w:rFonts w:ascii="Cambria Math" w:hAnsi="Cambria Math"/>
              <w:lang w:val="en-US" w:eastAsia="zh-CN"/>
            </w:rPr>
            <m:t>=</m:t>
          </m:r>
          <m:r>
            <w:rPr>
              <w:rFonts w:ascii="Cambria Math" w:hAnsi="Cambria Math"/>
              <w:lang w:val="en-US" w:eastAsia="zh-CN"/>
            </w:rPr>
            <m:t>s</m:t>
          </m:r>
          <m:r>
            <w:rPr>
              <w:rFonts w:ascii="Cambria Math" w:hAnsi="Cambria Math"/>
              <w:lang w:val="en-US" w:eastAsia="zh-CN"/>
            </w:rPr>
            <m:t>*</m:t>
          </m:r>
          <m:r>
            <w:rPr>
              <w:rFonts w:ascii="Cambria Math" w:hAnsi="Cambria Math"/>
              <w:lang w:val="en-US" w:eastAsia="zh-CN"/>
            </w:rPr>
            <m:t>WrapTo</m:t>
          </m:r>
          <m:r>
            <w:rPr>
              <w:rFonts w:ascii="Cambria Math" w:hAnsi="Cambria Math"/>
              <w:lang w:val="en-US" w:eastAsia="zh-CN"/>
            </w:rPr>
            <m:t>180</m:t>
          </m:r>
          <m:d>
            <m:dPr>
              <m:ctrlPr>
                <w:rPr>
                  <w:rFonts w:ascii="Cambria Math" w:hAnsi="Cambria Math"/>
                  <w:i/>
                  <w:iCs/>
                  <w:lang w:val="en-US" w:eastAsia="zh-CN"/>
                </w:rPr>
              </m:ctrlPr>
            </m:dPr>
            <m:e>
              <m:sSub>
                <m:sSubPr>
                  <m:ctrlPr>
                    <w:rPr>
                      <w:rFonts w:ascii="Cambria Math" w:hAnsi="Cambria Math"/>
                      <w:i/>
                      <w:iCs/>
                      <w:lang w:val="en-US" w:eastAsia="zh-CN"/>
                    </w:rPr>
                  </m:ctrlPr>
                </m:sSubPr>
                <m:e>
                  <m:r>
                    <w:rPr>
                      <w:rFonts w:ascii="Cambria Math" w:hAnsi="Cambria Math"/>
                      <w:lang w:val="en-US" w:eastAsia="zh-CN"/>
                    </w:rPr>
                    <m:t>ϕ</m:t>
                  </m:r>
                </m:e>
                <m:sub>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model</m:t>
                  </m:r>
                </m:sub>
              </m:sSub>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μ</m:t>
                  </m:r>
                </m:e>
                <m:sub>
                  <m:r>
                    <w:rPr>
                      <w:rFonts w:ascii="Cambria Math" w:hAnsi="Cambria Math"/>
                      <w:lang w:val="en-US" w:eastAsia="zh-CN"/>
                    </w:rPr>
                    <m:t>ϕ</m:t>
                  </m:r>
                  <m:r>
                    <w:rPr>
                      <w:rFonts w:ascii="Cambria Math" w:hAnsi="Cambria Math"/>
                      <w:lang w:val="en-US" w:eastAsia="zh-CN"/>
                    </w:rPr>
                    <m:t>,</m:t>
                  </m:r>
                  <m:r>
                    <w:rPr>
                      <w:rFonts w:ascii="Cambria Math" w:hAnsi="Cambria Math"/>
                      <w:lang w:val="en-US" w:eastAsia="zh-CN"/>
                    </w:rPr>
                    <m:t>model</m:t>
                  </m:r>
                </m:sub>
              </m:sSub>
            </m:e>
          </m:d>
          <m:r>
            <w:rPr>
              <w:rFonts w:ascii="Cambria Math" w:hAnsi="Cambria Math"/>
              <w:lang w:val="en-US" w:eastAsia="zh-CN"/>
            </w:rPr>
            <m:t>,</m:t>
          </m:r>
        </m:oMath>
      </m:oMathPara>
    </w:p>
    <w:p w14:paraId="2CD6907A" w14:textId="77777777" w:rsidR="00431B92" w:rsidRDefault="00B14AA0">
      <w:pPr>
        <w:numPr>
          <w:ilvl w:val="255"/>
          <w:numId w:val="0"/>
        </w:numPr>
        <w:spacing w:line="240" w:lineRule="auto"/>
        <w:rPr>
          <w:i/>
          <w:iCs/>
          <w:lang w:val="en-US" w:eastAsia="zh-CN"/>
        </w:rPr>
      </w:pPr>
      <w:r>
        <w:rPr>
          <w:rFonts w:hint="eastAsia"/>
          <w:b/>
          <w:bCs/>
          <w:i/>
          <w:iCs/>
          <w:lang w:eastAsia="zh-CN"/>
        </w:rPr>
        <w:t>Proposal 1</w:t>
      </w:r>
      <w:r>
        <w:rPr>
          <w:rFonts w:hint="eastAsia"/>
          <w:b/>
          <w:bCs/>
          <w:i/>
          <w:iCs/>
          <w:lang w:val="en-US" w:eastAsia="zh-CN"/>
        </w:rPr>
        <w:t>4</w:t>
      </w:r>
      <w:r>
        <w:rPr>
          <w:rFonts w:hint="eastAsia"/>
          <w:b/>
          <w:bCs/>
          <w:i/>
          <w:iCs/>
          <w:lang w:eastAsia="zh-CN"/>
        </w:rPr>
        <w:t>:</w:t>
      </w:r>
      <w:r>
        <w:rPr>
          <w:rFonts w:hint="eastAsia"/>
          <w:i/>
          <w:iCs/>
          <w:lang w:val="en-US" w:eastAsia="zh-CN"/>
        </w:rPr>
        <w:t xml:space="preserve"> To avoid misunderstanding on the granularity of angle scaling, the following text proposal can be adopted:</w:t>
      </w:r>
    </w:p>
    <w:tbl>
      <w:tblPr>
        <w:tblStyle w:val="afd"/>
        <w:tblW w:w="0" w:type="auto"/>
        <w:tblLook w:val="04A0" w:firstRow="1" w:lastRow="0" w:firstColumn="1" w:lastColumn="0" w:noHBand="0" w:noVBand="1"/>
      </w:tblPr>
      <w:tblGrid>
        <w:gridCol w:w="9629"/>
      </w:tblGrid>
      <w:tr w:rsidR="00431B92" w14:paraId="56289AE6" w14:textId="77777777">
        <w:tc>
          <w:tcPr>
            <w:tcW w:w="9855" w:type="dxa"/>
          </w:tcPr>
          <w:p w14:paraId="3E716DBD" w14:textId="77777777" w:rsidR="00431B92" w:rsidRDefault="00B14AA0">
            <w:pPr>
              <w:widowControl w:val="0"/>
              <w:snapToGrid/>
              <w:spacing w:after="180" w:line="240" w:lineRule="auto"/>
              <w:jc w:val="center"/>
            </w:pPr>
            <w:r>
              <w:rPr>
                <w:b/>
                <w:bCs/>
                <w:color w:val="FF0000"/>
                <w:lang w:eastAsia="zh-CN"/>
              </w:rPr>
              <w:t>&lt; Unchanged text omitted &gt;</w:t>
            </w:r>
          </w:p>
          <w:p w14:paraId="208BC833" w14:textId="77777777" w:rsidR="00431B92" w:rsidRDefault="00B14AA0">
            <w:pPr>
              <w:keepNext/>
              <w:keepLines/>
              <w:widowControl w:val="0"/>
              <w:snapToGrid/>
              <w:spacing w:after="180" w:line="240" w:lineRule="auto"/>
              <w:ind w:left="1418" w:hanging="1418"/>
              <w:outlineLvl w:val="3"/>
              <w:rPr>
                <w:rFonts w:ascii="Arial" w:eastAsia="Times New Roman" w:hAnsi="Arial"/>
                <w:kern w:val="2"/>
                <w:sz w:val="24"/>
                <w:szCs w:val="24"/>
                <w:lang w:eastAsia="ko-KR"/>
              </w:rPr>
            </w:pPr>
            <w:r>
              <w:rPr>
                <w:rFonts w:ascii="Arial" w:eastAsia="Times New Roman" w:hAnsi="Arial"/>
                <w:kern w:val="2"/>
                <w:sz w:val="24"/>
                <w:szCs w:val="24"/>
              </w:rPr>
              <w:t>7.</w:t>
            </w:r>
            <w:r>
              <w:rPr>
                <w:rFonts w:ascii="Arial" w:eastAsia="Times New Roman" w:hAnsi="Arial"/>
                <w:kern w:val="2"/>
                <w:sz w:val="24"/>
                <w:szCs w:val="24"/>
                <w:lang w:eastAsia="ko-KR"/>
              </w:rPr>
              <w:t>7.</w:t>
            </w:r>
            <w:r>
              <w:rPr>
                <w:rFonts w:ascii="Arial" w:eastAsia="Times New Roman" w:hAnsi="Arial" w:hint="eastAsia"/>
                <w:kern w:val="2"/>
                <w:sz w:val="24"/>
                <w:szCs w:val="24"/>
                <w:lang w:eastAsia="ko-KR"/>
              </w:rPr>
              <w:t>5.1</w:t>
            </w:r>
            <w:r>
              <w:rPr>
                <w:rFonts w:ascii="Arial" w:eastAsia="Times New Roman" w:hAnsi="Arial"/>
                <w:kern w:val="2"/>
                <w:sz w:val="24"/>
                <w:szCs w:val="24"/>
              </w:rPr>
              <w:tab/>
            </w:r>
            <w:r>
              <w:rPr>
                <w:rFonts w:ascii="Arial" w:eastAsia="Times New Roman" w:hAnsi="Arial" w:hint="eastAsia"/>
                <w:kern w:val="2"/>
                <w:sz w:val="24"/>
                <w:szCs w:val="24"/>
                <w:lang w:eastAsia="ko-KR"/>
              </w:rPr>
              <w:t xml:space="preserve">CDL </w:t>
            </w:r>
            <w:r>
              <w:rPr>
                <w:rFonts w:ascii="Arial" w:eastAsia="Times New Roman" w:hAnsi="Arial"/>
                <w:kern w:val="2"/>
                <w:sz w:val="24"/>
                <w:szCs w:val="24"/>
                <w:lang w:eastAsia="ko-KR"/>
              </w:rPr>
              <w:t>e</w:t>
            </w:r>
            <w:r>
              <w:rPr>
                <w:rFonts w:ascii="Arial" w:eastAsia="Times New Roman" w:hAnsi="Arial" w:hint="eastAsia"/>
                <w:kern w:val="2"/>
                <w:sz w:val="24"/>
                <w:szCs w:val="24"/>
                <w:lang w:eastAsia="ko-KR"/>
              </w:rPr>
              <w:t xml:space="preserve">xtension: </w:t>
            </w:r>
            <w:r>
              <w:rPr>
                <w:rFonts w:ascii="Arial" w:eastAsia="Times New Roman" w:hAnsi="Arial"/>
                <w:kern w:val="2"/>
                <w:sz w:val="24"/>
                <w:szCs w:val="24"/>
                <w:lang w:eastAsia="ko-KR"/>
              </w:rPr>
              <w:t xml:space="preserve">Scaling </w:t>
            </w:r>
            <w:r>
              <w:rPr>
                <w:rFonts w:ascii="Arial" w:eastAsia="Times New Roman" w:hAnsi="Arial"/>
                <w:kern w:val="2"/>
                <w:sz w:val="24"/>
                <w:szCs w:val="24"/>
                <w:lang w:eastAsia="ko-KR"/>
              </w:rPr>
              <w:t>of angles</w:t>
            </w:r>
          </w:p>
          <w:p w14:paraId="2D8C0C84" w14:textId="77777777" w:rsidR="00431B92" w:rsidRDefault="00B14AA0">
            <w:pPr>
              <w:autoSpaceDE w:val="0"/>
              <w:autoSpaceDN w:val="0"/>
              <w:adjustRightInd w:val="0"/>
              <w:spacing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a fixed precoder may perform better than open-loop and on par with closed-loop or reciprocity</w:t>
            </w:r>
            <w:r>
              <w:rPr>
                <w:rFonts w:eastAsia="Times New Roman"/>
              </w:rPr>
              <w:t xml:space="preserve"> </w:t>
            </w:r>
            <w:r>
              <w:rPr>
                <w:rFonts w:eastAsia="Times New Roman" w:hint="eastAsia"/>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Pr>
                <w:rFonts w:eastAsia="Times New Roman"/>
                <w:position w:val="-12"/>
              </w:rPr>
              <w:object w:dxaOrig="726" w:dyaOrig="288" w14:anchorId="0F2D3524">
                <v:shape id="_x0000_i1048" type="#_x0000_t75" style="width:36.5pt;height:14.5pt" o:ole="">
                  <v:imagedata r:id="rId32" o:title=""/>
                </v:shape>
                <o:OLEObject Type="Embed" ProgID="Equation.3" ShapeID="_x0000_i1048" DrawAspect="Content" ObjectID="_1804661609" r:id="rId54"/>
              </w:object>
            </w:r>
            <w:r>
              <w:rPr>
                <w:rFonts w:ascii="Cambria Math" w:eastAsia="Times New Roman" w:hAnsi="Cambria Math" w:cs="Cambria Math"/>
                <w:lang w:eastAsia="ko-KR"/>
              </w:rPr>
              <w:t xml:space="preserve"> and</w:t>
            </w:r>
            <w:r>
              <w:rPr>
                <w:rFonts w:eastAsia="Times New Roman"/>
                <w:lang w:eastAsia="ko-KR"/>
              </w:rPr>
              <w:t xml:space="preserve"> angular spread can be changed by scaling. </w:t>
            </w:r>
            <w:r>
              <w:rPr>
                <w:rFonts w:eastAsia="Times New Roman"/>
              </w:rPr>
              <w:t>The translated and scaled ray angles can be obtained according to the following equation:</w:t>
            </w:r>
          </w:p>
          <w:p w14:paraId="758E3222" w14:textId="77777777" w:rsidR="00431B92" w:rsidRDefault="00B14AA0">
            <w:pPr>
              <w:keepLines/>
              <w:widowControl w:val="0"/>
              <w:tabs>
                <w:tab w:val="center" w:pos="4820"/>
                <w:tab w:val="right" w:pos="9072"/>
              </w:tabs>
              <w:snapToGrid/>
              <w:spacing w:after="180" w:line="240" w:lineRule="auto"/>
              <w:rPr>
                <w:rFonts w:eastAsia="Times New Roman"/>
                <w:kern w:val="2"/>
                <w:sz w:val="21"/>
                <w:szCs w:val="24"/>
                <w:lang w:val="en-US" w:eastAsia="ko-KR"/>
              </w:rPr>
            </w:pPr>
            <w:r>
              <w:rPr>
                <w:rFonts w:eastAsia="Times New Roman"/>
                <w:kern w:val="2"/>
                <w:sz w:val="21"/>
                <w:szCs w:val="24"/>
                <w:lang w:val="en-US" w:eastAsia="ko-KR"/>
              </w:rPr>
              <w:tab/>
            </w:r>
            <w:r>
              <w:rPr>
                <w:rFonts w:eastAsia="Times New Roman"/>
                <w:kern w:val="2"/>
                <w:position w:val="-30"/>
                <w:sz w:val="21"/>
                <w:szCs w:val="24"/>
                <w:lang w:val="en-US" w:eastAsia="ko-KR"/>
              </w:rPr>
              <w:object w:dxaOrig="4195" w:dyaOrig="726" w14:anchorId="25855C93">
                <v:shape id="_x0000_i1049" type="#_x0000_t75" style="width:210pt;height:36.5pt" o:ole="">
                  <v:imagedata r:id="rId34" o:title=""/>
                </v:shape>
                <o:OLEObject Type="Embed" ProgID="Equation.3" ShapeID="_x0000_i1049" DrawAspect="Content" ObjectID="_1804661610" r:id="rId55"/>
              </w:object>
            </w:r>
            <w:r>
              <w:rPr>
                <w:rFonts w:eastAsia="Times New Roman"/>
                <w:kern w:val="2"/>
                <w:sz w:val="21"/>
                <w:szCs w:val="24"/>
                <w:lang w:val="en-US" w:eastAsia="ko-KR"/>
              </w:rPr>
              <w:tab/>
              <w:t>(7.7-5)</w:t>
            </w:r>
          </w:p>
          <w:p w14:paraId="30311312" w14:textId="77777777" w:rsidR="00431B92" w:rsidRDefault="00B14AA0">
            <w:pPr>
              <w:autoSpaceDE w:val="0"/>
              <w:autoSpaceDN w:val="0"/>
              <w:adjustRightInd w:val="0"/>
              <w:spacing w:line="240" w:lineRule="auto"/>
              <w:rPr>
                <w:rFonts w:eastAsia="Times New Roman"/>
                <w:lang w:val="en-US" w:eastAsia="ko-KR"/>
              </w:rPr>
            </w:pPr>
            <w:r>
              <w:rPr>
                <w:rFonts w:eastAsia="Times New Roman"/>
                <w:lang w:val="en-US" w:eastAsia="ko-KR"/>
              </w:rPr>
              <w:t>in which</w:t>
            </w:r>
            <w:r>
              <w:rPr>
                <w:rFonts w:eastAsia="Times New Roman" w:hint="eastAsia"/>
                <w:lang w:val="en-US" w:eastAsia="ko-KR"/>
              </w:rPr>
              <w:t>:</w:t>
            </w:r>
          </w:p>
          <w:p w14:paraId="65B56BCF"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589" w:dyaOrig="438" w14:anchorId="43A89C68">
                <v:shape id="_x0000_i1050" type="#_x0000_t75" style="width:29.5pt;height:22pt" o:ole="">
                  <v:imagedata r:id="rId36" o:title=""/>
                </v:shape>
                <o:OLEObject Type="Embed" ProgID="Equation.3" ShapeID="_x0000_i1050" DrawAspect="Content" ObjectID="_1804661611" r:id="rId56"/>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053FCEA4">
                <v:shape id="_x0000_i1051" type="#_x0000_t75" style="width:22pt;height:14.5pt" equationxml="&lt;">
                  <v:imagedata r:id="rId38"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tabulated CDL </w:t>
            </w:r>
            <w:r>
              <w:rPr>
                <w:rFonts w:eastAsia="Times New Roman"/>
                <w:strike/>
                <w:color w:val="FF0000"/>
                <w:kern w:val="2"/>
                <w:sz w:val="21"/>
                <w:szCs w:val="24"/>
              </w:rPr>
              <w:t>ray</w:t>
            </w:r>
            <w:r>
              <w:rPr>
                <w:rFonts w:eastAsia="Times New Roman"/>
                <w:color w:val="FF0000"/>
                <w:kern w:val="2"/>
                <w:sz w:val="21"/>
                <w:szCs w:val="24"/>
              </w:rPr>
              <w:t xml:space="preserve"> </w:t>
            </w:r>
            <w:r>
              <w:rPr>
                <w:rFonts w:hint="eastAsia"/>
                <w:color w:val="FF0000"/>
                <w:kern w:val="2"/>
                <w:sz w:val="21"/>
                <w:szCs w:val="24"/>
                <w:lang w:val="en-US" w:eastAsia="zh-CN"/>
              </w:rPr>
              <w:t>cluster</w:t>
            </w:r>
            <w:r>
              <w:rPr>
                <w:rFonts w:hint="eastAsia"/>
                <w:kern w:val="2"/>
                <w:sz w:val="21"/>
                <w:szCs w:val="24"/>
                <w:lang w:val="en-US" w:eastAsia="zh-CN"/>
              </w:rPr>
              <w:t xml:space="preserve"> </w:t>
            </w:r>
            <w:r>
              <w:rPr>
                <w:rFonts w:eastAsia="Times New Roman"/>
                <w:kern w:val="2"/>
                <w:sz w:val="21"/>
                <w:szCs w:val="24"/>
                <w:lang w:val="en-US" w:eastAsia="ko-KR"/>
              </w:rPr>
              <w:t>angle</w:t>
            </w:r>
          </w:p>
          <w:p w14:paraId="69D17098"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2"/>
                <w:sz w:val="21"/>
                <w:szCs w:val="24"/>
              </w:rPr>
              <w:object w:dxaOrig="726" w:dyaOrig="438" w14:anchorId="1CD3B38A">
                <v:shape id="_x0000_i1052" type="#_x0000_t75" style="width:36.5pt;height:22pt" o:ole="">
                  <v:imagedata r:id="rId39" o:title=""/>
                </v:shape>
                <o:OLEObject Type="Embed" ProgID="Equation.3" ShapeID="_x0000_i1052" DrawAspect="Content" ObjectID="_1804661612" r:id="rId57"/>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4EC8573B">
                <v:shape id="_x0000_i1053" type="#_x0000_t75" style="width:21.5pt;height:14.5pt" equationxml="&lt;">
                  <v:imagedata r:id="rId41"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rms angular spread of the tabulated CDL </w:t>
            </w:r>
            <w:r>
              <w:rPr>
                <w:rFonts w:eastAsia="Times New Roman"/>
                <w:strike/>
                <w:color w:val="FF0000"/>
                <w:kern w:val="2"/>
                <w:sz w:val="21"/>
                <w:szCs w:val="24"/>
                <w:lang w:val="en-US" w:eastAsia="ko-KR"/>
              </w:rPr>
              <w:t xml:space="preserve">including the offset </w:t>
            </w:r>
            <w:r>
              <w:rPr>
                <w:rFonts w:eastAsia="Times New Roman"/>
                <w:strike/>
                <w:color w:val="FF0000"/>
                <w:kern w:val="2"/>
                <w:sz w:val="21"/>
                <w:szCs w:val="24"/>
              </w:rPr>
              <w:t>ray</w:t>
            </w:r>
            <w:r>
              <w:rPr>
                <w:rFonts w:eastAsia="Times New Roman"/>
                <w:strike/>
                <w:color w:val="FF0000"/>
                <w:kern w:val="2"/>
                <w:sz w:val="21"/>
                <w:szCs w:val="24"/>
                <w:lang w:val="en-US" w:eastAsia="ko-KR"/>
              </w:rPr>
              <w:t xml:space="preserve"> angles</w:t>
            </w:r>
            <w:r>
              <w:rPr>
                <w:rFonts w:eastAsia="Times New Roman"/>
                <w:kern w:val="2"/>
                <w:sz w:val="21"/>
                <w:szCs w:val="24"/>
                <w:lang w:val="en-US" w:eastAsia="ko-KR"/>
              </w:rPr>
              <w:t>, calculated using the angular spread definition in Annex A</w:t>
            </w:r>
          </w:p>
          <w:p w14:paraId="5A5801FA"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726" w:dyaOrig="438" w14:anchorId="5BF3DFFB">
                <v:shape id="_x0000_i1054" type="#_x0000_t75" style="width:36.5pt;height:22pt" o:ole="">
                  <v:imagedata r:id="rId42" o:title=""/>
                </v:shape>
                <o:OLEObject Type="Embed" ProgID="Equation.3" ShapeID="_x0000_i1054" DrawAspect="Content" ObjectID="_1804661613" r:id="rId58"/>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79FD2334">
                <v:shape id="_x0000_i1055" type="#_x0000_t75" style="width:21.5pt;height:14.5pt" equationxml="&lt;">
                  <v:imagedata r:id="rId44"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mean angle of the tabulated CDL, calculated </w:t>
            </w:r>
            <w:r>
              <w:rPr>
                <w:rFonts w:eastAsia="Times New Roman"/>
                <w:kern w:val="2"/>
                <w:sz w:val="21"/>
                <w:szCs w:val="24"/>
                <w:lang w:val="en-US" w:eastAsia="ko-KR"/>
              </w:rPr>
              <w:t>using the definition in Annex A</w:t>
            </w:r>
          </w:p>
          <w:p w14:paraId="50F2B20C"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726" w:dyaOrig="438" w14:anchorId="50EBEFDC">
                <v:shape id="_x0000_i1056" type="#_x0000_t75" style="width:36.5pt;height:22pt" o:ole="">
                  <v:imagedata r:id="rId45" o:title=""/>
                </v:shape>
                <o:OLEObject Type="Embed" ProgID="Equation.3" ShapeID="_x0000_i1056" DrawAspect="Content" ObjectID="_1804661614" r:id="rId59"/>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330C34BB">
                <v:shape id="_x0000_i1057" type="#_x0000_t75" style="width:14.5pt;height:14.5pt" equationxml="&lt;">
                  <v:imagedata r:id="rId47"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is the desired mean angle</w:t>
            </w:r>
          </w:p>
          <w:p w14:paraId="6C4D1DA7"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2"/>
                <w:sz w:val="21"/>
                <w:szCs w:val="24"/>
              </w:rPr>
              <w:object w:dxaOrig="864" w:dyaOrig="438" w14:anchorId="622BCC0C">
                <v:shape id="_x0000_i1058" type="#_x0000_t75" style="width:43pt;height:22pt" o:ole="">
                  <v:imagedata r:id="rId48" o:title=""/>
                </v:shape>
                <o:OLEObject Type="Embed" ProgID="Equation.3" ShapeID="_x0000_i1058" DrawAspect="Content" ObjectID="_1804661615" r:id="rId60"/>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1E712C5E">
                <v:shape id="_x0000_i1059" type="#_x0000_t75" style="width:14.5pt;height:14.5pt" equationxml="&lt;">
                  <v:imagedata r:id="rId50"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is the desired rms angular spread</w:t>
            </w:r>
          </w:p>
          <w:p w14:paraId="3871A140"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position w:val="-14"/>
                <w:sz w:val="21"/>
                <w:szCs w:val="24"/>
              </w:rPr>
              <w:object w:dxaOrig="589" w:dyaOrig="438" w14:anchorId="0CB0E0EC">
                <v:shape id="_x0000_i1060" type="#_x0000_t75" style="width:29.5pt;height:22pt" o:ole="">
                  <v:imagedata r:id="rId51" o:title=""/>
                </v:shape>
                <o:OLEObject Type="Embed" ProgID="Equation.3" ShapeID="_x0000_i1060" DrawAspect="Content" ObjectID="_1804661616" r:id="rId61"/>
              </w:object>
            </w:r>
            <w:r>
              <w:rPr>
                <w:rFonts w:eastAsia="Times New Roman"/>
                <w:kern w:val="2"/>
                <w:sz w:val="21"/>
                <w:szCs w:val="24"/>
                <w:lang w:val="en-US" w:eastAsia="ko-KR"/>
              </w:rPr>
              <w:fldChar w:fldCharType="begin"/>
            </w:r>
            <w:r>
              <w:rPr>
                <w:rFonts w:eastAsia="Times New Roman"/>
                <w:kern w:val="2"/>
                <w:sz w:val="21"/>
                <w:szCs w:val="24"/>
                <w:lang w:val="en-US" w:eastAsia="ko-KR"/>
              </w:rPr>
              <w:instrText xml:space="preserve"> QUOTE </w:instrText>
            </w:r>
            <w:r w:rsidR="00D47C1C">
              <w:rPr>
                <w:rFonts w:eastAsia="Times New Roman"/>
                <w:kern w:val="2"/>
                <w:sz w:val="21"/>
                <w:szCs w:val="24"/>
                <w:lang w:eastAsia="ko-KR"/>
              </w:rPr>
              <w:pict w14:anchorId="13695B7E">
                <v:shape id="_x0000_i1061" type="#_x0000_t75" style="width:14.5pt;height:14.5pt" equationxml="&lt;">
                  <v:imagedata r:id="rId53" o:title="" chromakey="white"/>
                </v:shape>
              </w:pict>
            </w:r>
            <w:r>
              <w:rPr>
                <w:rFonts w:eastAsia="Times New Roman"/>
                <w:kern w:val="2"/>
                <w:sz w:val="21"/>
                <w:szCs w:val="24"/>
                <w:lang w:val="en-US" w:eastAsia="ko-KR"/>
              </w:rPr>
              <w:instrText xml:space="preserve"> </w:instrText>
            </w:r>
            <w:r>
              <w:rPr>
                <w:rFonts w:eastAsia="Times New Roman"/>
                <w:kern w:val="2"/>
                <w:sz w:val="21"/>
                <w:szCs w:val="24"/>
                <w:lang w:val="en-US" w:eastAsia="ko-KR"/>
              </w:rPr>
              <w:fldChar w:fldCharType="end"/>
            </w:r>
            <w:r>
              <w:rPr>
                <w:rFonts w:eastAsia="Times New Roman"/>
                <w:kern w:val="2"/>
                <w:sz w:val="21"/>
                <w:szCs w:val="24"/>
                <w:lang w:val="en-US" w:eastAsia="ko-KR"/>
              </w:rPr>
              <w:tab/>
              <w:t xml:space="preserve">is the resulting scaled </w:t>
            </w:r>
            <w:r>
              <w:rPr>
                <w:rFonts w:eastAsia="Times New Roman"/>
                <w:strike/>
                <w:color w:val="FF0000"/>
                <w:kern w:val="2"/>
                <w:sz w:val="21"/>
                <w:szCs w:val="24"/>
                <w:lang w:val="en-US" w:eastAsia="ko-KR"/>
              </w:rPr>
              <w:t>ray</w:t>
            </w:r>
            <w:r>
              <w:rPr>
                <w:rFonts w:eastAsia="Times New Roman"/>
                <w:kern w:val="2"/>
                <w:sz w:val="21"/>
                <w:szCs w:val="24"/>
                <w:lang w:val="en-US" w:eastAsia="ko-KR"/>
              </w:rPr>
              <w:t xml:space="preserve"> </w:t>
            </w:r>
            <w:r>
              <w:rPr>
                <w:rFonts w:hint="eastAsia"/>
                <w:color w:val="FF0000"/>
                <w:kern w:val="2"/>
                <w:sz w:val="21"/>
                <w:szCs w:val="24"/>
                <w:lang w:val="en-US" w:eastAsia="zh-CN"/>
              </w:rPr>
              <w:t>cluster</w:t>
            </w:r>
            <w:r>
              <w:rPr>
                <w:rFonts w:hint="eastAsia"/>
                <w:kern w:val="2"/>
                <w:sz w:val="21"/>
                <w:szCs w:val="24"/>
                <w:lang w:val="en-US" w:eastAsia="zh-CN"/>
              </w:rPr>
              <w:t xml:space="preserve"> </w:t>
            </w:r>
            <w:r>
              <w:rPr>
                <w:rFonts w:eastAsia="Times New Roman"/>
                <w:kern w:val="2"/>
                <w:sz w:val="21"/>
                <w:szCs w:val="24"/>
                <w:lang w:val="en-US" w:eastAsia="ko-KR"/>
              </w:rPr>
              <w:t>angle.</w:t>
            </w:r>
          </w:p>
          <w:p w14:paraId="0F4D4BAB" w14:textId="77777777" w:rsidR="00431B92" w:rsidRDefault="00B14AA0">
            <w:pPr>
              <w:autoSpaceDE w:val="0"/>
              <w:autoSpaceDN w:val="0"/>
              <w:adjustRightInd w:val="0"/>
              <w:spacing w:line="240" w:lineRule="auto"/>
              <w:rPr>
                <w:rFonts w:eastAsia="Times New Roman"/>
                <w:lang w:eastAsia="ko-KR"/>
              </w:rPr>
            </w:pPr>
            <w:r>
              <w:rPr>
                <w:rFonts w:eastAsia="Times New Roman"/>
                <w:lang w:eastAsia="ko-KR"/>
              </w:rPr>
              <w:lastRenderedPageBreak/>
              <w:t xml:space="preserve">The angular scaling is applied on </w:t>
            </w:r>
            <w:r>
              <w:rPr>
                <w:rFonts w:eastAsia="Times New Roman"/>
                <w:strike/>
                <w:color w:val="FF0000"/>
                <w:lang w:eastAsia="ko-KR"/>
              </w:rPr>
              <w:t xml:space="preserve">the </w:t>
            </w:r>
            <w:r>
              <w:rPr>
                <w:rFonts w:eastAsia="Times New Roman"/>
                <w:strike/>
                <w:color w:val="FF0000"/>
                <w:kern w:val="2"/>
                <w:sz w:val="21"/>
                <w:szCs w:val="24"/>
              </w:rPr>
              <w:t>ray</w:t>
            </w:r>
            <w:r>
              <w:rPr>
                <w:rFonts w:hint="eastAsia"/>
                <w:strike/>
                <w:color w:val="FF0000"/>
                <w:lang w:val="en-US"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r>
              <w:rPr>
                <w:rFonts w:eastAsia="Times New Roman" w:hint="eastAsia"/>
                <w:lang w:eastAsia="ko-KR"/>
              </w:rPr>
              <w:t>.</w:t>
            </w:r>
          </w:p>
          <w:p w14:paraId="235C9B97" w14:textId="77777777" w:rsidR="00431B92" w:rsidRDefault="00B14AA0">
            <w:pPr>
              <w:autoSpaceDE w:val="0"/>
              <w:autoSpaceDN w:val="0"/>
              <w:adjustRightInd w:val="0"/>
              <w:spacing w:line="240" w:lineRule="auto"/>
              <w:rPr>
                <w:rFonts w:eastAsia="Times New Roman"/>
                <w:lang w:val="en-US" w:eastAsia="ko-KR"/>
              </w:rPr>
            </w:pPr>
            <w:r>
              <w:rPr>
                <w:rFonts w:eastAsia="Times New Roman" w:hint="eastAsia"/>
                <w:lang w:eastAsia="ko-KR"/>
              </w:rPr>
              <w:t>E</w:t>
            </w:r>
            <w:r>
              <w:rPr>
                <w:rFonts w:eastAsia="Times New Roman"/>
                <w:lang w:val="en-US" w:eastAsia="ko-KR"/>
              </w:rPr>
              <w:t xml:space="preserve">xample scaling values </w:t>
            </w:r>
            <w:r>
              <w:rPr>
                <w:rFonts w:eastAsia="Times New Roman" w:hint="eastAsia"/>
                <w:lang w:val="en-US" w:eastAsia="ko-KR"/>
              </w:rPr>
              <w:t>are:</w:t>
            </w:r>
            <w:r>
              <w:rPr>
                <w:rFonts w:eastAsia="Times New Roman"/>
                <w:lang w:val="en-US" w:eastAsia="ko-KR"/>
              </w:rPr>
              <w:t xml:space="preserve"> </w:t>
            </w:r>
          </w:p>
          <w:p w14:paraId="32C9B9BC"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 xml:space="preserve">AOD spread (ASD) for each CDL </w:t>
            </w:r>
            <w:r>
              <w:rPr>
                <w:rFonts w:eastAsia="Times New Roman"/>
                <w:kern w:val="2"/>
                <w:sz w:val="21"/>
                <w:szCs w:val="24"/>
                <w:lang w:val="en-US" w:eastAsia="ko-KR"/>
              </w:rPr>
              <w:t>model</w:t>
            </w:r>
            <w:r>
              <w:rPr>
                <w:rFonts w:eastAsia="Times New Roman" w:hint="eastAsia"/>
                <w:kern w:val="2"/>
                <w:sz w:val="21"/>
                <w:szCs w:val="24"/>
                <w:lang w:val="en-US" w:eastAsia="ko-KR"/>
              </w:rPr>
              <w:t>:</w:t>
            </w:r>
            <w:r>
              <w:rPr>
                <w:rFonts w:eastAsia="Times New Roman"/>
                <w:kern w:val="2"/>
                <w:sz w:val="21"/>
                <w:szCs w:val="24"/>
                <w:lang w:val="en-US" w:eastAsia="ko-KR"/>
              </w:rPr>
              <w:t xml:space="preserve"> {5, 10, 15, 25} degrees. </w:t>
            </w:r>
          </w:p>
          <w:p w14:paraId="7FE73EE1"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 xml:space="preserve">AOA spread (ASA) for each CDL model: {30, 45, 60} degrees. </w:t>
            </w:r>
          </w:p>
          <w:p w14:paraId="656438EB"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ZOA spread (ZSA) for each CDL model: {5, 10, 15} degrees.</w:t>
            </w:r>
          </w:p>
          <w:p w14:paraId="50E880E3" w14:textId="77777777" w:rsidR="00431B92" w:rsidRDefault="00B14AA0">
            <w:pPr>
              <w:widowControl w:val="0"/>
              <w:snapToGrid/>
              <w:spacing w:after="180" w:line="240" w:lineRule="auto"/>
              <w:ind w:left="568" w:hanging="284"/>
              <w:rPr>
                <w:rFonts w:eastAsia="Times New Roman"/>
                <w:kern w:val="2"/>
                <w:sz w:val="21"/>
                <w:szCs w:val="24"/>
                <w:lang w:val="en-US" w:eastAsia="ko-KR"/>
              </w:rPr>
            </w:pPr>
            <w:r>
              <w:rPr>
                <w:rFonts w:eastAsia="Times New Roman"/>
                <w:kern w:val="2"/>
                <w:sz w:val="21"/>
                <w:szCs w:val="24"/>
                <w:lang w:val="en-US" w:eastAsia="ko-KR"/>
              </w:rPr>
              <w:t>-</w:t>
            </w:r>
            <w:r>
              <w:rPr>
                <w:rFonts w:eastAsia="Times New Roman"/>
                <w:kern w:val="2"/>
                <w:sz w:val="21"/>
                <w:szCs w:val="24"/>
                <w:lang w:val="en-US" w:eastAsia="ko-KR"/>
              </w:rPr>
              <w:tab/>
              <w:t>ZOD spread (ZSD) for each CDL model: {1, 3, 5} degrees.</w:t>
            </w:r>
          </w:p>
          <w:p w14:paraId="02A5656D" w14:textId="77777777" w:rsidR="00431B92" w:rsidRDefault="00B14AA0">
            <w:pPr>
              <w:autoSpaceDE w:val="0"/>
              <w:autoSpaceDN w:val="0"/>
              <w:adjustRightInd w:val="0"/>
              <w:spacing w:line="240" w:lineRule="auto"/>
              <w:rPr>
                <w:lang w:eastAsia="ko-KR"/>
              </w:rPr>
            </w:pPr>
            <w:r>
              <w:rPr>
                <w:rFonts w:eastAsia="Times New Roman"/>
                <w:lang w:val="en-US" w:eastAsia="ko-KR"/>
              </w:rPr>
              <w:t>The angular scaling and</w:t>
            </w:r>
            <w:r>
              <w:rPr>
                <w:rFonts w:eastAsia="Times New Roman"/>
                <w:lang w:eastAsia="ko-KR"/>
              </w:rPr>
              <w:t xml:space="preserve"> translation can be </w:t>
            </w:r>
            <w:r>
              <w:rPr>
                <w:rFonts w:eastAsia="Times New Roman"/>
                <w:lang w:eastAsia="ko-KR"/>
              </w:rPr>
              <w:t>applied to some or all of the azimuth and zenith angles of departure and arrival.</w:t>
            </w:r>
          </w:p>
          <w:p w14:paraId="1E30BBB9" w14:textId="77777777" w:rsidR="00431B92" w:rsidRDefault="00B14AA0">
            <w:pPr>
              <w:autoSpaceDE w:val="0"/>
              <w:autoSpaceDN w:val="0"/>
              <w:adjustRightInd w:val="0"/>
              <w:spacing w:line="240" w:lineRule="auto"/>
              <w:rPr>
                <w:rFonts w:eastAsia="Times New Roman"/>
                <w:lang w:val="en-US"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szCs w:val="24"/>
                    </w:rPr>
                  </m:ctrlPr>
                </m:dPr>
                <m:e>
                  <m:sSub>
                    <m:sSubPr>
                      <m:ctrlPr>
                        <w:rPr>
                          <w:rFonts w:ascii="Cambria Math" w:hAnsi="Cambria Math"/>
                          <w:i/>
                          <w:color w:val="000000"/>
                          <w:szCs w:val="24"/>
                        </w:rPr>
                      </m:ctrlPr>
                    </m:sSubPr>
                    <m:e>
                      <m:r>
                        <w:rPr>
                          <w:rFonts w:ascii="Cambria Math" w:hAnsi="Cambria Math"/>
                          <w:color w:val="000000"/>
                          <w:szCs w:val="24"/>
                        </w:rPr>
                        <m:t>ϕ</m:t>
                      </m:r>
                    </m:e>
                    <m:sub>
                      <m:r>
                        <w:rPr>
                          <w:rFonts w:ascii="Cambria Math" w:hAnsi="Cambria Math"/>
                          <w:color w:val="000000"/>
                          <w:szCs w:val="24"/>
                        </w:rPr>
                        <m:t>n</m:t>
                      </m:r>
                      <m:r>
                        <w:rPr>
                          <w:rFonts w:ascii="Cambria Math" w:hAnsi="Cambria Math"/>
                          <w:color w:val="000000"/>
                          <w:szCs w:val="24"/>
                        </w:rPr>
                        <m:t>,</m:t>
                      </m:r>
                      <m:r>
                        <w:rPr>
                          <w:rFonts w:ascii="Cambria Math" w:hAnsi="Cambria Math"/>
                          <w:color w:val="000000"/>
                          <w:szCs w:val="24"/>
                        </w:rPr>
                        <m:t>model</m:t>
                      </m:r>
                    </m:sub>
                  </m:sSub>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μ</m:t>
                      </m:r>
                    </m:e>
                    <m:sub>
                      <m:r>
                        <w:rPr>
                          <w:rFonts w:ascii="Cambria Math" w:hAnsi="Cambria Math"/>
                          <w:color w:val="000000"/>
                          <w:szCs w:val="24"/>
                        </w:rPr>
                        <m:t>ϕ</m:t>
                      </m:r>
                      <m:r>
                        <w:rPr>
                          <w:rFonts w:ascii="Cambria Math" w:hAnsi="Cambria Math"/>
                          <w:color w:val="000000"/>
                          <w:szCs w:val="24"/>
                        </w:rPr>
                        <m:t>,</m:t>
                      </m:r>
                      <m:r>
                        <w:rPr>
                          <w:rFonts w:ascii="Cambria Math" w:hAnsi="Cambria Math"/>
                          <w:color w:val="000000"/>
                          <w:szCs w:val="24"/>
                        </w:rPr>
                        <m:t>model</m:t>
                      </m:r>
                    </m:sub>
                  </m:sSub>
                </m:e>
              </m:d>
              <m:r>
                <w:rPr>
                  <w:rFonts w:ascii="Cambria Math" w:hAnsi="Cambria Math"/>
                  <w:color w:val="000000"/>
                  <w:szCs w:val="24"/>
                </w:rPr>
                <m:t xml:space="preserve"> </m:t>
              </m:r>
            </m:oMath>
            <w:r>
              <w:rPr>
                <w:color w:val="000000"/>
                <w:lang w:eastAsia="ko-KR"/>
              </w:rPr>
              <w:t>should be wrapped around to be within [-180, 180] degrees.</w:t>
            </w:r>
          </w:p>
          <w:p w14:paraId="2AC37DC1" w14:textId="77777777" w:rsidR="00431B92" w:rsidRDefault="00B14AA0">
            <w:pPr>
              <w:snapToGrid/>
              <w:spacing w:after="180" w:line="240" w:lineRule="auto"/>
              <w:jc w:val="left"/>
              <w:rPr>
                <w:lang w:eastAsia="ko-KR"/>
              </w:rPr>
            </w:pPr>
            <w:r>
              <w:rPr>
                <w:rFonts w:eastAsia="Times New Roman"/>
                <w:lang w:eastAsia="ko-KR"/>
              </w:rPr>
              <w:t xml:space="preserve">Note: The azimuth angles may need to be wrapped around to be within [0, 360] degrees, while the zenith angles may need to be </w:t>
            </w:r>
            <w:r>
              <w:rPr>
                <w:rFonts w:eastAsia="Times New Roman" w:hint="eastAsia"/>
                <w:lang w:eastAsia="ko-KR"/>
              </w:rPr>
              <w:t xml:space="preserve">clipped </w:t>
            </w:r>
            <w:r>
              <w:rPr>
                <w:rFonts w:eastAsia="Times New Roman"/>
                <w:lang w:eastAsia="ko-KR"/>
              </w:rPr>
              <w:t xml:space="preserve">to be </w:t>
            </w:r>
            <w:r>
              <w:rPr>
                <w:rFonts w:eastAsia="Times New Roman" w:hint="eastAsia"/>
                <w:lang w:eastAsia="ko-KR"/>
              </w:rPr>
              <w:t xml:space="preserve">within </w:t>
            </w:r>
            <w:r>
              <w:rPr>
                <w:rFonts w:eastAsia="Times New Roman"/>
                <w:lang w:eastAsia="ko-KR"/>
              </w:rPr>
              <w:t>[0, 180] degrees</w:t>
            </w:r>
            <w:r>
              <w:rPr>
                <w:rFonts w:eastAsia="Times New Roman" w:hint="eastAsia"/>
                <w:lang w:eastAsia="ko-KR"/>
              </w:rPr>
              <w:t xml:space="preserve">. </w:t>
            </w:r>
          </w:p>
          <w:p w14:paraId="28BC2D75" w14:textId="77777777" w:rsidR="00431B92" w:rsidRDefault="00B14AA0">
            <w:pPr>
              <w:autoSpaceDE w:val="0"/>
              <w:autoSpaceDN w:val="0"/>
              <w:adjustRightInd w:val="0"/>
              <w:spacing w:line="240" w:lineRule="auto"/>
              <w:rPr>
                <w:lang w:val="en-US" w:eastAsia="zh-CN"/>
              </w:rPr>
            </w:pPr>
            <w:r>
              <w:rPr>
                <w:lang w:eastAsia="ja-JP"/>
              </w:rPr>
              <w:t xml:space="preserve">Note: The resulting scaled </w:t>
            </w:r>
            <w:r>
              <w:rPr>
                <w:strike/>
                <w:color w:val="FF0000"/>
                <w:lang w:eastAsia="ja-JP"/>
              </w:rPr>
              <w:t>ray</w:t>
            </w:r>
            <w:r>
              <w:rPr>
                <w:color w:val="FF0000"/>
                <w:lang w:eastAsia="ja-JP"/>
              </w:rPr>
              <w:t xml:space="preserve"> </w:t>
            </w:r>
            <w:r>
              <w:rPr>
                <w:rFonts w:hint="eastAsia"/>
                <w:color w:val="FF0000"/>
                <w:lang w:val="en-US" w:eastAsia="zh-CN"/>
              </w:rPr>
              <w:t>cluster</w:t>
            </w:r>
            <w:r>
              <w:rPr>
                <w:rFonts w:hint="eastAsia"/>
                <w:lang w:val="en-US" w:eastAsia="zh-CN"/>
              </w:rPr>
              <w:t xml:space="preserve"> </w:t>
            </w:r>
            <w:r>
              <w:rPr>
                <w:lang w:eastAsia="ja-JP"/>
              </w:rPr>
              <w:t xml:space="preserve">angle may or may not achieve the desired angle mean </w:t>
            </w:r>
            <w:r>
              <w:rPr>
                <w:lang w:eastAsia="ja-JP"/>
              </w:rPr>
              <w:t>and the desired rms angle spread.</w:t>
            </w:r>
          </w:p>
        </w:tc>
      </w:tr>
    </w:tbl>
    <w:p w14:paraId="4CC9FC85" w14:textId="77777777" w:rsidR="00431B92" w:rsidRDefault="00B14AA0">
      <w:pPr>
        <w:pStyle w:val="1"/>
        <w:numPr>
          <w:ilvl w:val="0"/>
          <w:numId w:val="0"/>
        </w:numPr>
        <w:pBdr>
          <w:top w:val="single" w:sz="12" w:space="0" w:color="auto"/>
        </w:pBdr>
        <w:ind w:left="425" w:hanging="425"/>
      </w:pPr>
      <w:r>
        <w:rPr>
          <w:rFonts w:hint="eastAsia"/>
        </w:rPr>
        <w:lastRenderedPageBreak/>
        <w:t>R</w:t>
      </w:r>
      <w:r>
        <w:t>eference</w:t>
      </w:r>
    </w:p>
    <w:p w14:paraId="7BE962C3" w14:textId="77777777" w:rsidR="00431B92" w:rsidRDefault="00B14AA0">
      <w:pPr>
        <w:pStyle w:val="aff5"/>
        <w:numPr>
          <w:ilvl w:val="0"/>
          <w:numId w:val="28"/>
        </w:numPr>
        <w:snapToGrid/>
        <w:spacing w:before="120" w:line="240" w:lineRule="auto"/>
      </w:pPr>
      <w:bookmarkStart w:id="6" w:name="_Ref166145874"/>
      <w:bookmarkStart w:id="7" w:name="_Ref178084146"/>
      <w:r>
        <w:rPr>
          <w:rFonts w:hint="eastAsia"/>
        </w:rPr>
        <w:t>Chair</w:t>
      </w:r>
      <w:r>
        <w:rPr>
          <w:lang w:val="en-US" w:eastAsia="zh-CN"/>
        </w:rPr>
        <w:t>’</w:t>
      </w:r>
      <w:r>
        <w:rPr>
          <w:rFonts w:hint="eastAsia"/>
        </w:rPr>
        <w:t>s notes for RAN1#1</w:t>
      </w:r>
      <w:r>
        <w:rPr>
          <w:rFonts w:hint="eastAsia"/>
          <w:lang w:val="en-US" w:eastAsia="zh-CN"/>
        </w:rPr>
        <w:t>16bis</w:t>
      </w:r>
      <w:bookmarkEnd w:id="6"/>
      <w:r>
        <w:rPr>
          <w:rFonts w:hint="eastAsia"/>
          <w:lang w:val="en-US" w:eastAsia="zh-CN"/>
        </w:rPr>
        <w:t>.</w:t>
      </w:r>
      <w:bookmarkEnd w:id="7"/>
    </w:p>
    <w:p w14:paraId="437EDAFC" w14:textId="77777777" w:rsidR="00431B92" w:rsidRDefault="00B14AA0">
      <w:pPr>
        <w:pStyle w:val="aff5"/>
        <w:numPr>
          <w:ilvl w:val="0"/>
          <w:numId w:val="28"/>
        </w:numPr>
        <w:snapToGrid/>
        <w:spacing w:before="120" w:line="240" w:lineRule="auto"/>
      </w:pPr>
      <w:bookmarkStart w:id="8" w:name="_Ref178084149"/>
      <w:r>
        <w:rPr>
          <w:rFonts w:hint="eastAsia"/>
        </w:rPr>
        <w:t>Chair</w:t>
      </w:r>
      <w:r>
        <w:rPr>
          <w:lang w:val="en-US" w:eastAsia="zh-CN"/>
        </w:rPr>
        <w:t>’</w:t>
      </w:r>
      <w:r>
        <w:rPr>
          <w:rFonts w:hint="eastAsia"/>
        </w:rPr>
        <w:t>s notes for RAN1#1</w:t>
      </w:r>
      <w:r>
        <w:rPr>
          <w:rFonts w:hint="eastAsia"/>
          <w:lang w:val="en-US" w:eastAsia="zh-CN"/>
        </w:rPr>
        <w:t>17.</w:t>
      </w:r>
      <w:bookmarkEnd w:id="8"/>
    </w:p>
    <w:p w14:paraId="74A3D108" w14:textId="77777777" w:rsidR="00431B92" w:rsidRDefault="00B14AA0">
      <w:pPr>
        <w:pStyle w:val="aff5"/>
        <w:numPr>
          <w:ilvl w:val="0"/>
          <w:numId w:val="28"/>
        </w:numPr>
        <w:snapToGrid/>
        <w:spacing w:before="120" w:line="240" w:lineRule="auto"/>
      </w:pPr>
      <w:bookmarkStart w:id="9" w:name="_Ref178084150"/>
      <w:r>
        <w:rPr>
          <w:rFonts w:hint="eastAsia"/>
        </w:rPr>
        <w:t>Chair</w:t>
      </w:r>
      <w:r>
        <w:rPr>
          <w:lang w:val="en-US" w:eastAsia="zh-CN"/>
        </w:rPr>
        <w:t>’</w:t>
      </w:r>
      <w:r>
        <w:rPr>
          <w:rFonts w:hint="eastAsia"/>
        </w:rPr>
        <w:t>s notes for RAN1#1</w:t>
      </w:r>
      <w:r>
        <w:rPr>
          <w:rFonts w:hint="eastAsia"/>
          <w:lang w:val="en-US" w:eastAsia="zh-CN"/>
        </w:rPr>
        <w:t>18.</w:t>
      </w:r>
      <w:bookmarkEnd w:id="9"/>
    </w:p>
    <w:p w14:paraId="4B9717CB" w14:textId="77777777" w:rsidR="00431B92" w:rsidRDefault="00B14AA0">
      <w:pPr>
        <w:pStyle w:val="aff5"/>
        <w:numPr>
          <w:ilvl w:val="0"/>
          <w:numId w:val="28"/>
        </w:numPr>
        <w:snapToGrid/>
        <w:spacing w:before="120" w:line="240" w:lineRule="auto"/>
      </w:pPr>
      <w:r>
        <w:rPr>
          <w:rFonts w:hint="eastAsia"/>
        </w:rPr>
        <w:t>Chair</w:t>
      </w:r>
      <w:r>
        <w:rPr>
          <w:lang w:val="en-US" w:eastAsia="zh-CN"/>
        </w:rPr>
        <w:t>’</w:t>
      </w:r>
      <w:r>
        <w:rPr>
          <w:rFonts w:hint="eastAsia"/>
        </w:rPr>
        <w:t>s notes for RAN1#1</w:t>
      </w:r>
      <w:r>
        <w:rPr>
          <w:rFonts w:hint="eastAsia"/>
          <w:lang w:val="en-US" w:eastAsia="zh-CN"/>
        </w:rPr>
        <w:t>18bis.</w:t>
      </w:r>
    </w:p>
    <w:p w14:paraId="7E789232" w14:textId="77777777" w:rsidR="00431B92" w:rsidRDefault="00B14AA0">
      <w:pPr>
        <w:pStyle w:val="aff5"/>
        <w:numPr>
          <w:ilvl w:val="0"/>
          <w:numId w:val="28"/>
        </w:numPr>
        <w:snapToGrid/>
        <w:spacing w:before="120" w:line="240" w:lineRule="auto"/>
      </w:pPr>
      <w:r>
        <w:rPr>
          <w:rFonts w:hint="eastAsia"/>
        </w:rPr>
        <w:t>Chair</w:t>
      </w:r>
      <w:r>
        <w:rPr>
          <w:lang w:val="en-US" w:eastAsia="zh-CN"/>
        </w:rPr>
        <w:t>’</w:t>
      </w:r>
      <w:r>
        <w:rPr>
          <w:rFonts w:hint="eastAsia"/>
        </w:rPr>
        <w:t>s notes for RAN1#1</w:t>
      </w:r>
      <w:r>
        <w:rPr>
          <w:rFonts w:hint="eastAsia"/>
          <w:lang w:val="en-US" w:eastAsia="zh-CN"/>
        </w:rPr>
        <w:t>19.</w:t>
      </w:r>
    </w:p>
    <w:p w14:paraId="728D84FE" w14:textId="77777777" w:rsidR="00431B92" w:rsidRDefault="00B14AA0">
      <w:pPr>
        <w:pStyle w:val="aff5"/>
        <w:numPr>
          <w:ilvl w:val="0"/>
          <w:numId w:val="28"/>
        </w:numPr>
        <w:snapToGrid/>
        <w:spacing w:before="120" w:line="240" w:lineRule="auto"/>
        <w:rPr>
          <w:lang w:val="en-US" w:eastAsia="zh-CN"/>
        </w:rPr>
      </w:pPr>
      <w:bookmarkStart w:id="10" w:name="_Ref163053585"/>
      <w:r>
        <w:rPr>
          <w:rFonts w:hint="eastAsia"/>
          <w:lang w:val="en-US" w:eastAsia="zh-CN"/>
        </w:rPr>
        <w:t xml:space="preserve">TR 38.901. Study on channel for frequencies from 0.5 to 100 </w:t>
      </w:r>
      <w:r>
        <w:rPr>
          <w:rFonts w:hint="eastAsia"/>
          <w:lang w:val="en-US" w:eastAsia="zh-CN"/>
        </w:rPr>
        <w:t>GHz.</w:t>
      </w:r>
      <w:bookmarkStart w:id="11" w:name="_Ref149582761"/>
      <w:bookmarkEnd w:id="10"/>
    </w:p>
    <w:p w14:paraId="3A33F5CA" w14:textId="77777777" w:rsidR="00431B92" w:rsidRDefault="00B14AA0">
      <w:pPr>
        <w:pStyle w:val="aff5"/>
        <w:numPr>
          <w:ilvl w:val="0"/>
          <w:numId w:val="28"/>
        </w:numPr>
        <w:snapToGrid/>
        <w:spacing w:before="120" w:line="240" w:lineRule="auto"/>
        <w:rPr>
          <w:lang w:val="en-US" w:eastAsia="zh-CN"/>
        </w:rPr>
      </w:pPr>
      <w:bookmarkStart w:id="12" w:name="_Ref178084870"/>
      <w:r>
        <w:rPr>
          <w:lang w:val="en-US" w:eastAsia="zh-CN"/>
        </w:rPr>
        <w:t>IST-4-027756 WINNER II D1.1.2 v1.2 “WINNER II channel models”</w:t>
      </w:r>
      <w:bookmarkEnd w:id="12"/>
    </w:p>
    <w:p w14:paraId="76692769" w14:textId="77777777" w:rsidR="00431B92" w:rsidRDefault="00B14AA0">
      <w:pPr>
        <w:pStyle w:val="aff5"/>
        <w:numPr>
          <w:ilvl w:val="0"/>
          <w:numId w:val="28"/>
        </w:numPr>
        <w:snapToGrid/>
        <w:spacing w:before="120" w:line="240" w:lineRule="auto"/>
        <w:rPr>
          <w:lang w:val="en-US" w:eastAsia="zh-CN"/>
        </w:rPr>
      </w:pPr>
      <w:bookmarkStart w:id="13" w:name="_Ref178084878"/>
      <w:r>
        <w:rPr>
          <w:rFonts w:hint="eastAsia"/>
          <w:lang w:val="en-US" w:eastAsia="zh-CN"/>
        </w:rPr>
        <w:t xml:space="preserve">Report ITU-R M.2135-1 </w:t>
      </w:r>
      <w:r>
        <w:rPr>
          <w:lang w:val="en-US" w:eastAsia="zh-CN"/>
        </w:rPr>
        <w:t>“</w:t>
      </w:r>
      <w:r>
        <w:rPr>
          <w:rFonts w:hint="eastAsia"/>
          <w:lang w:val="en-US" w:eastAsia="zh-CN"/>
        </w:rPr>
        <w:t>Guidelines for evaluation of radio interface technologies for IMT-Advanced</w:t>
      </w:r>
      <w:r>
        <w:rPr>
          <w:lang w:val="en-US" w:eastAsia="zh-CN"/>
        </w:rPr>
        <w:t>”</w:t>
      </w:r>
      <w:bookmarkEnd w:id="13"/>
    </w:p>
    <w:p w14:paraId="3B19EFF7" w14:textId="77777777" w:rsidR="00431B92" w:rsidRDefault="00B14AA0">
      <w:pPr>
        <w:pStyle w:val="aff5"/>
        <w:numPr>
          <w:ilvl w:val="0"/>
          <w:numId w:val="28"/>
        </w:numPr>
        <w:snapToGrid/>
        <w:spacing w:before="120" w:line="240" w:lineRule="auto"/>
        <w:rPr>
          <w:lang w:val="en-US" w:eastAsia="zh-CN"/>
        </w:rPr>
      </w:pPr>
      <w:bookmarkStart w:id="14" w:name="_Ref9686"/>
      <w:r>
        <w:rPr>
          <w:lang w:val="en-US" w:eastAsia="zh-CN"/>
        </w:rPr>
        <w:t>R1-2406128, “Discussion on the channel model validation,” ZTE Corporation, Sanechips</w:t>
      </w:r>
      <w:bookmarkEnd w:id="14"/>
    </w:p>
    <w:p w14:paraId="6D17A447" w14:textId="77777777" w:rsidR="00431B92" w:rsidRDefault="00B14AA0">
      <w:pPr>
        <w:pStyle w:val="aff5"/>
        <w:numPr>
          <w:ilvl w:val="0"/>
          <w:numId w:val="28"/>
        </w:numPr>
        <w:snapToGrid/>
        <w:spacing w:before="120" w:line="240" w:lineRule="auto"/>
        <w:rPr>
          <w:lang w:val="en-US" w:eastAsia="zh-CN"/>
        </w:rPr>
      </w:pPr>
      <w:bookmarkStart w:id="15" w:name="_Ref9807"/>
      <w:r>
        <w:rPr>
          <w:rFonts w:hint="eastAsia"/>
          <w:lang w:val="en-US" w:eastAsia="zh-CN"/>
        </w:rPr>
        <w:t xml:space="preserve">R1-2404212, </w:t>
      </w:r>
      <w:r>
        <w:rPr>
          <w:lang w:val="en-US" w:eastAsia="zh-CN"/>
        </w:rPr>
        <w:t>“Discussion on channel model validation for 7-24 GHz”</w:t>
      </w:r>
      <w:r>
        <w:rPr>
          <w:rFonts w:hint="eastAsia"/>
          <w:lang w:val="en-US" w:eastAsia="zh-CN"/>
        </w:rPr>
        <w:t>, ZTE, RAN1#117, May 2024.</w:t>
      </w:r>
      <w:bookmarkEnd w:id="15"/>
    </w:p>
    <w:p w14:paraId="3F0637EC" w14:textId="6606C7F3" w:rsidR="00431B92" w:rsidRDefault="00B14AA0">
      <w:pPr>
        <w:pStyle w:val="aff5"/>
        <w:numPr>
          <w:ilvl w:val="0"/>
          <w:numId w:val="28"/>
        </w:numPr>
        <w:snapToGrid/>
        <w:spacing w:before="120" w:line="240" w:lineRule="auto"/>
        <w:rPr>
          <w:lang w:val="en-US" w:eastAsia="zh-CN"/>
        </w:rPr>
      </w:pPr>
      <w:hyperlink r:id="rId62" w:history="1">
        <w:r>
          <w:rPr>
            <w:lang w:val="en-US" w:eastAsia="zh-CN"/>
          </w:rPr>
          <w:t>R1-2409724</w:t>
        </w:r>
      </w:hyperlink>
      <w:r>
        <w:rPr>
          <w:rFonts w:hint="eastAsia"/>
          <w:lang w:val="en-US" w:eastAsia="zh-CN"/>
        </w:rPr>
        <w:t xml:space="preserve">, </w:t>
      </w:r>
      <w:r>
        <w:rPr>
          <w:lang w:val="en-US" w:eastAsia="zh-CN"/>
        </w:rPr>
        <w:t>“Discussion on the channel model validation”</w:t>
      </w:r>
      <w:r>
        <w:rPr>
          <w:rFonts w:hint="eastAsia"/>
          <w:lang w:val="en-US" w:eastAsia="zh-CN"/>
        </w:rPr>
        <w:t xml:space="preserve">, </w:t>
      </w:r>
      <w:r>
        <w:rPr>
          <w:lang w:val="en-US" w:eastAsia="zh-CN"/>
        </w:rPr>
        <w:t>ZTE Corporation, Sanechips</w:t>
      </w:r>
      <w:r>
        <w:rPr>
          <w:rFonts w:hint="eastAsia"/>
          <w:lang w:val="en-US" w:eastAsia="zh-CN"/>
        </w:rPr>
        <w:t>, RAN1#119.</w:t>
      </w:r>
    </w:p>
    <w:p w14:paraId="6C9C2396" w14:textId="77777777" w:rsidR="00431B92" w:rsidRDefault="00B14AA0">
      <w:pPr>
        <w:pStyle w:val="aff5"/>
        <w:numPr>
          <w:ilvl w:val="0"/>
          <w:numId w:val="28"/>
        </w:numPr>
        <w:snapToGrid/>
        <w:spacing w:before="120" w:line="240" w:lineRule="auto"/>
        <w:rPr>
          <w:lang w:val="en-US" w:eastAsia="zh-CN"/>
        </w:rPr>
      </w:pPr>
      <w:r>
        <w:rPr>
          <w:rFonts w:hint="eastAsia"/>
          <w:lang w:val="en-US" w:eastAsia="zh-CN"/>
        </w:rPr>
        <w:t xml:space="preserve">[R1-2409819, </w:t>
      </w:r>
      <w:r>
        <w:rPr>
          <w:lang w:val="en-US" w:eastAsia="zh-CN"/>
        </w:rPr>
        <w:t>“</w:t>
      </w:r>
      <w:r>
        <w:rPr>
          <w:rFonts w:hint="eastAsia"/>
          <w:lang w:val="en-US" w:eastAsia="zh-CN"/>
        </w:rPr>
        <w:t>Validation of C</w:t>
      </w:r>
      <w:r>
        <w:rPr>
          <w:rFonts w:hint="eastAsia"/>
          <w:lang w:val="en-US" w:eastAsia="zh-CN"/>
        </w:rPr>
        <w:t>hannel Model, Apple</w:t>
      </w:r>
      <w:r>
        <w:rPr>
          <w:lang w:val="en-US" w:eastAsia="zh-CN"/>
        </w:rPr>
        <w:t>”</w:t>
      </w:r>
      <w:r>
        <w:rPr>
          <w:rFonts w:hint="eastAsia"/>
          <w:lang w:val="en-US" w:eastAsia="zh-CN"/>
        </w:rPr>
        <w:t>, RAN1#119.</w:t>
      </w:r>
    </w:p>
    <w:p w14:paraId="3D0E1CF1" w14:textId="77777777" w:rsidR="00431B92" w:rsidRDefault="00B14AA0">
      <w:pPr>
        <w:pStyle w:val="aff5"/>
        <w:numPr>
          <w:ilvl w:val="0"/>
          <w:numId w:val="28"/>
        </w:numPr>
        <w:snapToGrid/>
        <w:spacing w:before="120" w:line="240" w:lineRule="auto"/>
        <w:rPr>
          <w:lang w:val="en-US" w:eastAsia="zh-CN"/>
        </w:rPr>
      </w:pPr>
      <w:bookmarkStart w:id="16" w:name="_Ref9925"/>
      <w:r>
        <w:rPr>
          <w:rFonts w:hint="eastAsia"/>
          <w:lang w:val="en-US" w:eastAsia="zh-CN"/>
        </w:rPr>
        <w:t>5G Channel Model for bands up to 100 GHz (v2.3). Aalto University, AT&amp;T, BUPT, CMCC, Ericsson, Huawei, Intel, KT Corporation, Nokia, NTT DOCOMO, New York University, Qualcomm, Samsung, University of Bristol, University of So</w:t>
      </w:r>
      <w:r>
        <w:rPr>
          <w:rFonts w:hint="eastAsia"/>
          <w:lang w:val="en-US" w:eastAsia="zh-CN"/>
        </w:rPr>
        <w:t>uthern California, 2016.</w:t>
      </w:r>
      <w:bookmarkEnd w:id="16"/>
    </w:p>
    <w:p w14:paraId="61790F4F" w14:textId="77777777" w:rsidR="00431B92" w:rsidRDefault="00B14AA0">
      <w:pPr>
        <w:pStyle w:val="aff5"/>
        <w:numPr>
          <w:ilvl w:val="0"/>
          <w:numId w:val="28"/>
        </w:numPr>
        <w:snapToGrid/>
        <w:spacing w:before="120" w:line="240" w:lineRule="auto"/>
        <w:rPr>
          <w:lang w:val="en-US" w:eastAsia="zh-CN"/>
        </w:rPr>
      </w:pPr>
      <w:bookmarkStart w:id="17" w:name="_Ref9928"/>
      <w:r>
        <w:rPr>
          <w:rFonts w:hint="eastAsia"/>
          <w:lang w:val="en-US" w:eastAsia="zh-CN"/>
        </w:rPr>
        <w:t>R1-160704. White Paper on Channel Modelling for Bands up to 100 GHz, NTT DOCOMO, AT&amp;T, CMCC, Ericsson, Huawei, HiSilicon, Intel, KT Corporation, Nokia, Qualcomm and Samsung, Feb. 2016.</w:t>
      </w:r>
      <w:bookmarkEnd w:id="17"/>
    </w:p>
    <w:p w14:paraId="7C4D27A8" w14:textId="77777777" w:rsidR="00431B92" w:rsidRDefault="00B14AA0">
      <w:pPr>
        <w:pStyle w:val="aff5"/>
        <w:numPr>
          <w:ilvl w:val="0"/>
          <w:numId w:val="28"/>
        </w:numPr>
        <w:snapToGrid/>
        <w:spacing w:before="120" w:line="240" w:lineRule="auto"/>
        <w:rPr>
          <w:lang w:val="en-US" w:eastAsia="zh-CN"/>
        </w:rPr>
      </w:pPr>
      <w:bookmarkStart w:id="18" w:name="_Ref10277"/>
      <w:r>
        <w:rPr>
          <w:rFonts w:hint="eastAsia"/>
          <w:lang w:val="en-US" w:eastAsia="zh-CN"/>
        </w:rPr>
        <w:t>R1-2407683,</w:t>
      </w:r>
      <w:r>
        <w:rPr>
          <w:lang w:val="en-US" w:eastAsia="zh-CN"/>
        </w:rPr>
        <w:t xml:space="preserve"> “Considerations on the 7-24GHz cha</w:t>
      </w:r>
      <w:r>
        <w:rPr>
          <w:lang w:val="en-US" w:eastAsia="zh-CN"/>
        </w:rPr>
        <w:t>nnel model validation,” Huawei, HiSilicon</w:t>
      </w:r>
      <w:bookmarkEnd w:id="18"/>
    </w:p>
    <w:p w14:paraId="36F74FB1" w14:textId="77777777" w:rsidR="00431B92" w:rsidRDefault="00B14AA0">
      <w:pPr>
        <w:pStyle w:val="aff5"/>
        <w:numPr>
          <w:ilvl w:val="0"/>
          <w:numId w:val="28"/>
        </w:numPr>
        <w:snapToGrid/>
        <w:spacing w:before="120" w:line="240" w:lineRule="auto"/>
        <w:rPr>
          <w:lang w:val="en-US" w:eastAsia="zh-CN"/>
        </w:rPr>
      </w:pPr>
      <w:bookmarkStart w:id="19" w:name="_Ref10313"/>
      <w:r>
        <w:rPr>
          <w:rFonts w:hint="eastAsia"/>
          <w:lang w:val="en-US" w:eastAsia="zh-CN"/>
        </w:rPr>
        <w:t>R1-2408484,</w:t>
      </w:r>
      <w:r>
        <w:rPr>
          <w:lang w:val="en-US" w:eastAsia="zh-CN"/>
        </w:rPr>
        <w:t xml:space="preserve"> “On Validation of Channel Model,” Apple</w:t>
      </w:r>
      <w:bookmarkEnd w:id="19"/>
    </w:p>
    <w:p w14:paraId="48B91649" w14:textId="77777777" w:rsidR="00431B92" w:rsidRDefault="00B14AA0">
      <w:pPr>
        <w:pStyle w:val="aff5"/>
        <w:numPr>
          <w:ilvl w:val="0"/>
          <w:numId w:val="28"/>
        </w:numPr>
        <w:snapToGrid/>
        <w:spacing w:before="120" w:line="240" w:lineRule="auto"/>
        <w:rPr>
          <w:lang w:val="en-US" w:eastAsia="zh-CN"/>
        </w:rPr>
      </w:pPr>
      <w:bookmarkStart w:id="20" w:name="_Ref10343"/>
      <w:r>
        <w:rPr>
          <w:rFonts w:hint="eastAsia"/>
          <w:lang w:val="en-US" w:eastAsia="zh-CN"/>
        </w:rPr>
        <w:t>R1-2408095,</w:t>
      </w:r>
      <w:r>
        <w:rPr>
          <w:lang w:val="en-US" w:eastAsia="zh-CN"/>
        </w:rPr>
        <w:t xml:space="preserve"> “Discussion on channel model validation of TR38.901 for 7-24</w:t>
      </w:r>
      <w:r>
        <w:rPr>
          <w:rFonts w:hint="eastAsia"/>
          <w:lang w:val="en-US" w:eastAsia="zh-CN"/>
        </w:rPr>
        <w:t xml:space="preserve"> </w:t>
      </w:r>
      <w:r>
        <w:rPr>
          <w:lang w:val="en-US" w:eastAsia="zh-CN"/>
        </w:rPr>
        <w:t>GHz,” BUPT</w:t>
      </w:r>
      <w:bookmarkEnd w:id="20"/>
    </w:p>
    <w:p w14:paraId="7F98D851" w14:textId="77777777" w:rsidR="00431B92" w:rsidRDefault="00B14AA0">
      <w:pPr>
        <w:pStyle w:val="aff5"/>
        <w:numPr>
          <w:ilvl w:val="0"/>
          <w:numId w:val="28"/>
        </w:numPr>
        <w:snapToGrid/>
        <w:spacing w:before="120" w:line="240" w:lineRule="auto"/>
        <w:rPr>
          <w:lang w:val="en-US" w:eastAsia="zh-CN"/>
        </w:rPr>
      </w:pPr>
      <w:bookmarkStart w:id="21" w:name="_Ref10490"/>
      <w:r>
        <w:rPr>
          <w:rFonts w:hint="eastAsia"/>
          <w:lang w:val="en-US" w:eastAsia="zh-CN"/>
        </w:rPr>
        <w:t xml:space="preserve">R1-2311196, </w:t>
      </w:r>
      <w:r>
        <w:rPr>
          <w:rFonts w:hint="eastAsia"/>
          <w:lang w:val="en-US" w:eastAsia="zh-CN"/>
        </w:rPr>
        <w:t>“</w:t>
      </w:r>
      <w:r>
        <w:rPr>
          <w:rFonts w:hint="eastAsia"/>
          <w:lang w:val="en-US" w:eastAsia="zh-CN"/>
        </w:rPr>
        <w:t>Discussion on angle scaling for CDL model</w:t>
      </w:r>
      <w:r>
        <w:rPr>
          <w:rFonts w:hint="eastAsia"/>
          <w:lang w:val="en-US" w:eastAsia="zh-CN"/>
        </w:rPr>
        <w:t>”</w:t>
      </w:r>
      <w:r>
        <w:rPr>
          <w:rFonts w:hint="eastAsia"/>
          <w:lang w:val="en-US" w:eastAsia="zh-CN"/>
        </w:rPr>
        <w:t>, ZTE, RAN1#115, Novemb</w:t>
      </w:r>
      <w:r>
        <w:rPr>
          <w:rFonts w:hint="eastAsia"/>
          <w:lang w:val="en-US" w:eastAsia="zh-CN"/>
        </w:rPr>
        <w:t>er 2023.</w:t>
      </w:r>
      <w:bookmarkEnd w:id="21"/>
    </w:p>
    <w:p w14:paraId="25AF878D" w14:textId="77777777" w:rsidR="00431B92" w:rsidRDefault="00B14AA0">
      <w:pPr>
        <w:pStyle w:val="aff5"/>
        <w:numPr>
          <w:ilvl w:val="0"/>
          <w:numId w:val="28"/>
        </w:numPr>
        <w:snapToGrid/>
        <w:spacing w:before="120" w:line="240" w:lineRule="auto"/>
        <w:rPr>
          <w:lang w:val="en-US" w:eastAsia="zh-CN"/>
        </w:rPr>
      </w:pPr>
      <w:r>
        <w:rPr>
          <w:lang w:val="en-US" w:eastAsia="zh-CN"/>
        </w:rPr>
        <w:t>R1-2409441</w:t>
      </w:r>
      <w:r>
        <w:rPr>
          <w:rFonts w:hint="eastAsia"/>
          <w:lang w:val="en-US" w:eastAsia="zh-CN"/>
        </w:rPr>
        <w:t xml:space="preserve"> </w:t>
      </w:r>
      <w:r>
        <w:rPr>
          <w:lang w:val="en-US" w:eastAsia="zh-CN"/>
        </w:rPr>
        <w:t>“</w:t>
      </w:r>
      <w:r>
        <w:rPr>
          <w:rFonts w:hint="eastAsia"/>
          <w:lang w:val="en-US" w:eastAsia="zh-CN"/>
        </w:rPr>
        <w:t>Discussion on validation of channel model</w:t>
      </w:r>
      <w:r>
        <w:rPr>
          <w:lang w:val="en-US" w:eastAsia="zh-CN"/>
        </w:rPr>
        <w:t>”</w:t>
      </w:r>
      <w:r>
        <w:rPr>
          <w:rFonts w:hint="eastAsia"/>
          <w:lang w:val="en-US" w:eastAsia="zh-CN"/>
        </w:rPr>
        <w:t>, Ericsson, RAN1#119, November 2024</w:t>
      </w:r>
    </w:p>
    <w:p w14:paraId="59EFE3E5" w14:textId="77777777" w:rsidR="00431B92" w:rsidRDefault="00B14AA0">
      <w:pPr>
        <w:pStyle w:val="aff5"/>
        <w:numPr>
          <w:ilvl w:val="0"/>
          <w:numId w:val="28"/>
        </w:numPr>
        <w:snapToGrid/>
        <w:spacing w:before="120" w:line="240" w:lineRule="auto"/>
        <w:rPr>
          <w:lang w:val="en-US" w:eastAsia="zh-CN"/>
        </w:rPr>
      </w:pPr>
      <w:r>
        <w:rPr>
          <w:rFonts w:hint="eastAsia"/>
          <w:lang w:val="en-US" w:eastAsia="zh-CN"/>
        </w:rPr>
        <w:t xml:space="preserve">R1-162718 </w:t>
      </w:r>
      <w:r>
        <w:rPr>
          <w:lang w:val="en-US" w:eastAsia="zh-CN"/>
        </w:rPr>
        <w:t>“</w:t>
      </w:r>
      <w:r>
        <w:rPr>
          <w:lang w:val="en-US" w:eastAsia="zh-CN"/>
        </w:rPr>
        <w:t>Updated joint proposal on large-scale and small-scale parameters for UMi scenario</w:t>
      </w:r>
      <w:r>
        <w:rPr>
          <w:lang w:val="en-US" w:eastAsia="zh-CN"/>
        </w:rPr>
        <w:t>”</w:t>
      </w:r>
      <w:r>
        <w:rPr>
          <w:rFonts w:hint="eastAsia"/>
          <w:lang w:val="en-US" w:eastAsia="zh-CN"/>
        </w:rPr>
        <w:t xml:space="preserve">, Samsung, AT&amp;T, CMCC, Ericsson, Huawei, HiSilicon, Intel, KT </w:t>
      </w:r>
      <w:r>
        <w:rPr>
          <w:rFonts w:hint="eastAsia"/>
          <w:lang w:val="en-US" w:eastAsia="zh-CN"/>
        </w:rPr>
        <w:t>Corporation, Nokia, NTT DOCOMO, Qualcomm, ETRI, RAN1#84bis, April 2016</w:t>
      </w:r>
    </w:p>
    <w:p w14:paraId="1046814C" w14:textId="24ABD923" w:rsidR="00431B92" w:rsidRPr="00D47C1C" w:rsidRDefault="00B14AA0" w:rsidP="00D47C1C">
      <w:pPr>
        <w:pStyle w:val="aff5"/>
        <w:numPr>
          <w:ilvl w:val="0"/>
          <w:numId w:val="28"/>
        </w:numPr>
        <w:snapToGrid/>
        <w:spacing w:before="120" w:line="240" w:lineRule="auto"/>
        <w:rPr>
          <w:lang w:val="en-US" w:eastAsia="zh-CN"/>
        </w:rPr>
      </w:pPr>
      <w:sdt>
        <w:sdtPr>
          <w:rPr>
            <w:rFonts w:hint="eastAsia"/>
            <w:lang w:val="en-US" w:eastAsia="zh-CN"/>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sidR="00D47C1C">
            <w:rPr>
              <w:rFonts w:hint="eastAsia"/>
              <w:lang w:val="en-US" w:eastAsia="zh-CN"/>
            </w:rPr>
            <w:t xml:space="preserve">R1- 2501655 </w:t>
          </w:r>
          <w:r w:rsidR="00D47C1C">
            <w:rPr>
              <w:rFonts w:hint="eastAsia"/>
              <w:lang w:val="en-US" w:eastAsia="zh-CN"/>
            </w:rPr>
            <w:t>“</w:t>
          </w:r>
          <w:r w:rsidR="00D47C1C">
            <w:rPr>
              <w:rFonts w:hint="eastAsia"/>
              <w:lang w:val="en-US" w:eastAsia="zh-CN"/>
            </w:rPr>
            <w:t>Summary of email discussions for calibration assumptions for 7-24 GHz channel modeling</w:t>
          </w:r>
          <w:r w:rsidR="00D47C1C">
            <w:rPr>
              <w:rFonts w:hint="eastAsia"/>
              <w:lang w:val="en-US" w:eastAsia="zh-CN"/>
            </w:rPr>
            <w:t>”</w:t>
          </w:r>
          <w:r w:rsidR="00D47C1C">
            <w:rPr>
              <w:rFonts w:hint="eastAsia"/>
              <w:lang w:val="en-US" w:eastAsia="zh-CN"/>
            </w:rPr>
            <w:t>,</w:t>
          </w:r>
        </w:sdtContent>
      </w:sdt>
      <w:bookmarkEnd w:id="11"/>
    </w:p>
    <w:p w14:paraId="7BDAFD73" w14:textId="77777777" w:rsidR="00431B92" w:rsidRDefault="00B14AA0">
      <w:pPr>
        <w:pStyle w:val="1"/>
        <w:numPr>
          <w:ilvl w:val="0"/>
          <w:numId w:val="0"/>
        </w:numPr>
        <w:pBdr>
          <w:top w:val="single" w:sz="12" w:space="0" w:color="auto"/>
        </w:pBdr>
        <w:rPr>
          <w:lang w:val="en-US" w:eastAsia="zh-CN"/>
        </w:rPr>
      </w:pPr>
      <w:r>
        <w:rPr>
          <w:rFonts w:hint="eastAsia"/>
          <w:lang w:val="en-US" w:eastAsia="zh-CN"/>
        </w:rPr>
        <w:lastRenderedPageBreak/>
        <w:t>A</w:t>
      </w:r>
      <w:r>
        <w:rPr>
          <w:rFonts w:hint="eastAsia"/>
          <w:lang w:val="en-US" w:eastAsia="zh-CN"/>
        </w:rPr>
        <w:t>nnex</w:t>
      </w:r>
    </w:p>
    <w:p w14:paraId="1EDA01AD" w14:textId="77777777" w:rsidR="00431B92" w:rsidRDefault="00B14AA0">
      <w:pPr>
        <w:pStyle w:val="2"/>
        <w:numPr>
          <w:ilvl w:val="1"/>
          <w:numId w:val="0"/>
        </w:numPr>
        <w:spacing w:before="300" w:after="240"/>
        <w:rPr>
          <w:rFonts w:cs="Arial"/>
          <w:szCs w:val="24"/>
          <w:highlight w:val="yellow"/>
          <w:lang w:val="en-US" w:eastAsia="zh-CN"/>
        </w:rPr>
      </w:pPr>
      <w:r>
        <w:rPr>
          <w:rFonts w:cs="Arial" w:hint="eastAsia"/>
          <w:szCs w:val="24"/>
          <w:highlight w:val="yellow"/>
          <w:lang w:val="en-US" w:eastAsia="zh-CN"/>
        </w:rPr>
        <w:t>A-1 Comparison of test data and si</w:t>
      </w:r>
      <w:r>
        <w:rPr>
          <w:rFonts w:cs="Arial" w:hint="eastAsia"/>
          <w:szCs w:val="24"/>
          <w:highlight w:val="yellow"/>
          <w:lang w:val="en-US" w:eastAsia="zh-CN"/>
        </w:rPr>
        <w:t>mulation results for penetration loss</w:t>
      </w:r>
    </w:p>
    <w:p w14:paraId="21B76913" w14:textId="77777777" w:rsidR="00431B92" w:rsidRDefault="00B14AA0">
      <w:pPr>
        <w:rPr>
          <w:b/>
          <w:bCs/>
          <w:u w:val="single"/>
          <w:lang w:val="en-US" w:eastAsia="zh-CN"/>
        </w:rPr>
      </w:pPr>
      <w:r>
        <w:rPr>
          <w:rFonts w:hint="eastAsia"/>
          <w:b/>
          <w:bCs/>
          <w:u w:val="single"/>
          <w:lang w:val="en-US" w:eastAsia="zh-CN"/>
        </w:rPr>
        <w:t>A-1-1. Std Glass</w:t>
      </w:r>
    </w:p>
    <w:p w14:paraId="1446AF82" w14:textId="77777777" w:rsidR="00431B92" w:rsidRDefault="00B14AA0">
      <w:pPr>
        <w:jc w:val="center"/>
      </w:pPr>
      <w:r>
        <w:rPr>
          <w:noProof/>
        </w:rPr>
        <w:drawing>
          <wp:inline distT="0" distB="0" distL="0" distR="0">
            <wp:extent cx="2844165" cy="2134870"/>
            <wp:effectExtent l="0" t="0" r="13335" b="1778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63"/>
                    <a:stretch>
                      <a:fillRect/>
                    </a:stretch>
                  </pic:blipFill>
                  <pic:spPr>
                    <a:xfrm>
                      <a:off x="0" y="0"/>
                      <a:ext cx="2844165" cy="2134870"/>
                    </a:xfrm>
                    <a:prstGeom prst="rect">
                      <a:avLst/>
                    </a:prstGeom>
                  </pic:spPr>
                </pic:pic>
              </a:graphicData>
            </a:graphic>
          </wp:inline>
        </w:drawing>
      </w:r>
      <w:r>
        <w:rPr>
          <w:rFonts w:hint="eastAsia"/>
          <w:lang w:val="en-US" w:eastAsia="zh-CN"/>
        </w:rPr>
        <w:t xml:space="preserve">   </w:t>
      </w:r>
      <w:r>
        <w:rPr>
          <w:noProof/>
        </w:rPr>
        <w:drawing>
          <wp:inline distT="0" distB="0" distL="0" distR="0">
            <wp:extent cx="2944495" cy="24517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944495" cy="2451735"/>
                    </a:xfrm>
                    <a:prstGeom prst="rect">
                      <a:avLst/>
                    </a:prstGeom>
                    <a:noFill/>
                    <a:ln>
                      <a:noFill/>
                    </a:ln>
                  </pic:spPr>
                </pic:pic>
              </a:graphicData>
            </a:graphic>
          </wp:inline>
        </w:drawing>
      </w:r>
    </w:p>
    <w:p w14:paraId="76C7CB24" w14:textId="77777777" w:rsidR="00431B92" w:rsidRDefault="00B14AA0">
      <w:pPr>
        <w:ind w:firstLineChars="300" w:firstLine="540"/>
        <w:rPr>
          <w:sz w:val="18"/>
          <w:szCs w:val="18"/>
          <w:lang w:val="en-US" w:eastAsia="zh-CN"/>
        </w:rPr>
      </w:pPr>
      <w:r>
        <w:rPr>
          <w:rFonts w:hint="eastAsia"/>
          <w:sz w:val="18"/>
          <w:szCs w:val="18"/>
          <w:lang w:val="en-US" w:eastAsia="zh-CN"/>
        </w:rPr>
        <w:t>Figure A-1-1a. Source 1 (t</w:t>
      </w:r>
      <w:r>
        <w:rPr>
          <w:sz w:val="18"/>
          <w:szCs w:val="18"/>
        </w:rPr>
        <w:t>empered glass</w:t>
      </w:r>
      <w:r>
        <w:rPr>
          <w:rFonts w:hint="eastAsia"/>
          <w:sz w:val="18"/>
          <w:szCs w:val="18"/>
          <w:lang w:val="en-US" w:eastAsia="zh-CN"/>
        </w:rPr>
        <w:t xml:space="preserve"> with 0.55cm) [12]                            Figure A-1-1b. ZTE (0.60cm)</w:t>
      </w:r>
    </w:p>
    <w:p w14:paraId="69C917C4" w14:textId="77777777" w:rsidR="00431B92" w:rsidRDefault="00431B92">
      <w:pPr>
        <w:rPr>
          <w:lang w:val="en-US" w:eastAsia="zh-CN"/>
        </w:rPr>
      </w:pPr>
    </w:p>
    <w:p w14:paraId="62A1A56C" w14:textId="77777777" w:rsidR="00431B92" w:rsidRDefault="00B14AA0">
      <w:pPr>
        <w:rPr>
          <w:b/>
          <w:bCs/>
          <w:u w:val="single"/>
          <w:lang w:val="en-US" w:eastAsia="zh-CN"/>
        </w:rPr>
      </w:pPr>
      <w:r>
        <w:rPr>
          <w:rFonts w:hint="eastAsia"/>
          <w:b/>
          <w:bCs/>
          <w:u w:val="single"/>
          <w:lang w:val="en-US" w:eastAsia="zh-CN"/>
        </w:rPr>
        <w:t>A-1-2. IRR Glass</w:t>
      </w:r>
    </w:p>
    <w:p w14:paraId="6E541DA9" w14:textId="77777777" w:rsidR="00431B92" w:rsidRDefault="00B14AA0">
      <w:pPr>
        <w:jc w:val="center"/>
        <w:rPr>
          <w:lang w:val="en-US" w:eastAsia="zh-CN"/>
        </w:rPr>
      </w:pPr>
      <w:r>
        <w:rPr>
          <w:noProof/>
        </w:rPr>
        <w:drawing>
          <wp:inline distT="0" distB="0" distL="0" distR="0">
            <wp:extent cx="3017520" cy="2261870"/>
            <wp:effectExtent l="0" t="0" r="11430" b="5080"/>
            <wp:docPr id="31"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A graph with a line graph&#10;&#10;Description automatically generated"/>
                    <pic:cNvPicPr>
                      <a:picLocks noChangeAspect="1"/>
                    </pic:cNvPicPr>
                  </pic:nvPicPr>
                  <pic:blipFill>
                    <a:blip r:embed="rId65"/>
                    <a:stretch>
                      <a:fillRect/>
                    </a:stretch>
                  </pic:blipFill>
                  <pic:spPr>
                    <a:xfrm>
                      <a:off x="0" y="0"/>
                      <a:ext cx="3017520" cy="2261870"/>
                    </a:xfrm>
                    <a:prstGeom prst="rect">
                      <a:avLst/>
                    </a:prstGeom>
                  </pic:spPr>
                </pic:pic>
              </a:graphicData>
            </a:graphic>
          </wp:inline>
        </w:drawing>
      </w:r>
      <w:r>
        <w:rPr>
          <w:rFonts w:hint="eastAsia"/>
          <w:noProof/>
        </w:rPr>
        <w:drawing>
          <wp:inline distT="0" distB="0" distL="0" distR="0">
            <wp:extent cx="2929890" cy="2287905"/>
            <wp:effectExtent l="0" t="0" r="0" b="171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929890" cy="2287905"/>
                    </a:xfrm>
                    <a:prstGeom prst="rect">
                      <a:avLst/>
                    </a:prstGeom>
                    <a:noFill/>
                    <a:ln>
                      <a:noFill/>
                    </a:ln>
                  </pic:spPr>
                </pic:pic>
              </a:graphicData>
            </a:graphic>
          </wp:inline>
        </w:drawing>
      </w:r>
    </w:p>
    <w:p w14:paraId="2C02DF25" w14:textId="77777777" w:rsidR="00431B92" w:rsidRDefault="00B14AA0">
      <w:pPr>
        <w:jc w:val="left"/>
        <w:rPr>
          <w:sz w:val="18"/>
          <w:szCs w:val="18"/>
          <w:lang w:val="en-US" w:eastAsia="zh-CN"/>
        </w:rPr>
      </w:pPr>
      <w:r>
        <w:rPr>
          <w:rFonts w:hint="eastAsia"/>
          <w:sz w:val="18"/>
          <w:szCs w:val="18"/>
          <w:lang w:val="en-US" w:eastAsia="zh-CN"/>
        </w:rPr>
        <w:t xml:space="preserve">  Figure A-1-2a. Source 1  (each of two</w:t>
      </w:r>
      <w:r>
        <w:rPr>
          <w:sz w:val="18"/>
          <w:szCs w:val="18"/>
        </w:rPr>
        <w:t xml:space="preserve">-panel </w:t>
      </w:r>
      <w:r>
        <w:rPr>
          <w:rFonts w:hint="eastAsia"/>
          <w:sz w:val="18"/>
          <w:szCs w:val="18"/>
          <w:lang w:val="en-US" w:eastAsia="zh-CN"/>
        </w:rPr>
        <w:t>with</w:t>
      </w:r>
      <w:r>
        <w:rPr>
          <w:sz w:val="18"/>
          <w:szCs w:val="18"/>
        </w:rPr>
        <w:t xml:space="preserve"> 0.55cm</w:t>
      </w:r>
      <w:r>
        <w:rPr>
          <w:rFonts w:hint="eastAsia"/>
          <w:sz w:val="18"/>
          <w:szCs w:val="18"/>
          <w:lang w:val="en-US" w:eastAsia="zh-CN"/>
        </w:rPr>
        <w:t xml:space="preserve">) </w:t>
      </w:r>
      <w:r>
        <w:rPr>
          <w:rFonts w:hint="eastAsia"/>
          <w:sz w:val="18"/>
          <w:szCs w:val="18"/>
          <w:lang w:val="en-US" w:eastAsia="zh-CN"/>
        </w:rPr>
        <w:t>[12]     Figure A-1-2b. ZTE (each of two-layer glass with 0.5/0.8cm + double/triple metal-coating)</w:t>
      </w:r>
    </w:p>
    <w:p w14:paraId="053766F0" w14:textId="77777777" w:rsidR="00431B92" w:rsidRDefault="00431B92">
      <w:pPr>
        <w:rPr>
          <w:lang w:val="en-US" w:eastAsia="zh-CN"/>
        </w:rPr>
      </w:pPr>
    </w:p>
    <w:p w14:paraId="3974A628" w14:textId="77777777" w:rsidR="00431B92" w:rsidRDefault="00B14AA0">
      <w:pPr>
        <w:rPr>
          <w:b/>
          <w:bCs/>
          <w:u w:val="single"/>
          <w:lang w:val="en-US" w:eastAsia="zh-CN"/>
        </w:rPr>
      </w:pPr>
      <w:r>
        <w:rPr>
          <w:rFonts w:hint="eastAsia"/>
          <w:b/>
          <w:bCs/>
          <w:u w:val="single"/>
          <w:lang w:val="en-US" w:eastAsia="zh-CN"/>
        </w:rPr>
        <w:t>A-1-3. Concrete</w:t>
      </w:r>
    </w:p>
    <w:p w14:paraId="4B17235F" w14:textId="77777777" w:rsidR="00431B92" w:rsidRDefault="00B14AA0">
      <w:r>
        <w:rPr>
          <w:noProof/>
        </w:rPr>
        <w:lastRenderedPageBreak/>
        <w:drawing>
          <wp:inline distT="0" distB="0" distL="0" distR="0">
            <wp:extent cx="2959735" cy="2219960"/>
            <wp:effectExtent l="0" t="0" r="12065" b="8890"/>
            <wp:docPr id="33"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descr="A graph of concrete and concrete&#10;&#10;Description automatically generated"/>
                    <pic:cNvPicPr>
                      <a:picLocks noChangeAspect="1"/>
                    </pic:cNvPicPr>
                  </pic:nvPicPr>
                  <pic:blipFill>
                    <a:blip r:embed="rId67"/>
                    <a:stretch>
                      <a:fillRect/>
                    </a:stretch>
                  </pic:blipFill>
                  <pic:spPr>
                    <a:xfrm>
                      <a:off x="0" y="0"/>
                      <a:ext cx="2959735" cy="2219960"/>
                    </a:xfrm>
                    <a:prstGeom prst="rect">
                      <a:avLst/>
                    </a:prstGeom>
                  </pic:spPr>
                </pic:pic>
              </a:graphicData>
            </a:graphic>
          </wp:inline>
        </w:drawing>
      </w:r>
      <w:r>
        <w:rPr>
          <w:noProof/>
        </w:rPr>
        <w:drawing>
          <wp:inline distT="0" distB="0" distL="0" distR="0">
            <wp:extent cx="2844800" cy="2339340"/>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44800" cy="2339340"/>
                    </a:xfrm>
                    <a:prstGeom prst="rect">
                      <a:avLst/>
                    </a:prstGeom>
                    <a:noFill/>
                    <a:ln>
                      <a:noFill/>
                    </a:ln>
                  </pic:spPr>
                </pic:pic>
              </a:graphicData>
            </a:graphic>
          </wp:inline>
        </w:drawing>
      </w:r>
    </w:p>
    <w:p w14:paraId="51B4E15B" w14:textId="77777777" w:rsidR="00431B92" w:rsidRDefault="00B14AA0">
      <w:pPr>
        <w:ind w:firstLineChars="500" w:firstLine="900"/>
        <w:rPr>
          <w:sz w:val="18"/>
          <w:szCs w:val="18"/>
          <w:lang w:val="en-US" w:eastAsia="zh-CN"/>
        </w:rPr>
      </w:pPr>
      <w:r>
        <w:rPr>
          <w:rFonts w:hint="eastAsia"/>
          <w:sz w:val="18"/>
          <w:szCs w:val="18"/>
          <w:lang w:val="en-US" w:eastAsia="zh-CN"/>
        </w:rPr>
        <w:t>Figure A-1-3a. Source 1 (4.7cm and 9.4cm) [12]                              Figure A-1-3b. ZTE (4.7cm and 9.4cm)</w:t>
      </w:r>
    </w:p>
    <w:p w14:paraId="233644D7" w14:textId="77777777" w:rsidR="00431B92" w:rsidRDefault="00431B92">
      <w:pPr>
        <w:rPr>
          <w:lang w:val="en-US" w:eastAsia="zh-CN"/>
        </w:rPr>
      </w:pPr>
    </w:p>
    <w:p w14:paraId="73FBAB58" w14:textId="77777777" w:rsidR="00431B92" w:rsidRDefault="00B14AA0">
      <w:pPr>
        <w:rPr>
          <w:b/>
          <w:bCs/>
          <w:u w:val="single"/>
          <w:lang w:val="en-US" w:eastAsia="zh-CN"/>
        </w:rPr>
      </w:pPr>
      <w:r>
        <w:rPr>
          <w:rFonts w:hint="eastAsia"/>
          <w:b/>
          <w:bCs/>
          <w:u w:val="single"/>
          <w:lang w:val="en-US" w:eastAsia="zh-CN"/>
        </w:rPr>
        <w:t>A-1-4. Wood</w:t>
      </w:r>
    </w:p>
    <w:p w14:paraId="18E93480" w14:textId="77777777" w:rsidR="00431B92" w:rsidRDefault="00B14AA0">
      <w:pPr>
        <w:rPr>
          <w:lang w:val="en-US" w:eastAsia="zh-CN"/>
        </w:rPr>
      </w:pPr>
      <w:r>
        <w:rPr>
          <w:noProof/>
        </w:rPr>
        <w:drawing>
          <wp:inline distT="0" distB="0" distL="0" distR="0">
            <wp:extent cx="2976245" cy="2232025"/>
            <wp:effectExtent l="0" t="0" r="14605" b="15875"/>
            <wp:docPr id="34"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A graph of a graph showing the average amount of frequency&#10;&#10;Description automatically generated with medium confidence"/>
                    <pic:cNvPicPr>
                      <a:picLocks noChangeAspect="1"/>
                    </pic:cNvPicPr>
                  </pic:nvPicPr>
                  <pic:blipFill>
                    <a:blip r:embed="rId69"/>
                    <a:stretch>
                      <a:fillRect/>
                    </a:stretch>
                  </pic:blipFill>
                  <pic:spPr>
                    <a:xfrm>
                      <a:off x="0" y="0"/>
                      <a:ext cx="2976245" cy="2232025"/>
                    </a:xfrm>
                    <a:prstGeom prst="rect">
                      <a:avLst/>
                    </a:prstGeom>
                  </pic:spPr>
                </pic:pic>
              </a:graphicData>
            </a:graphic>
          </wp:inline>
        </w:drawing>
      </w:r>
      <w:r>
        <w:rPr>
          <w:rFonts w:hint="eastAsia"/>
          <w:noProof/>
        </w:rPr>
        <w:drawing>
          <wp:inline distT="0" distB="0" distL="0" distR="0">
            <wp:extent cx="2829560" cy="2357755"/>
            <wp:effectExtent l="0" t="0" r="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29560" cy="2357755"/>
                    </a:xfrm>
                    <a:prstGeom prst="rect">
                      <a:avLst/>
                    </a:prstGeom>
                    <a:noFill/>
                    <a:ln>
                      <a:noFill/>
                    </a:ln>
                  </pic:spPr>
                </pic:pic>
              </a:graphicData>
            </a:graphic>
          </wp:inline>
        </w:drawing>
      </w:r>
    </w:p>
    <w:p w14:paraId="458FCAC5" w14:textId="77777777" w:rsidR="00431B92" w:rsidRDefault="00B14AA0">
      <w:pPr>
        <w:ind w:firstLineChars="500" w:firstLine="900"/>
        <w:rPr>
          <w:sz w:val="18"/>
          <w:szCs w:val="18"/>
          <w:lang w:val="en-US" w:eastAsia="zh-CN"/>
        </w:rPr>
      </w:pPr>
      <w:r>
        <w:rPr>
          <w:rFonts w:hint="eastAsia"/>
          <w:sz w:val="18"/>
          <w:szCs w:val="18"/>
          <w:lang w:val="en-US" w:eastAsia="zh-CN"/>
        </w:rPr>
        <w:t>Figure A</w:t>
      </w:r>
      <w:r>
        <w:rPr>
          <w:rFonts w:hint="eastAsia"/>
          <w:sz w:val="18"/>
          <w:szCs w:val="18"/>
          <w:lang w:val="en-US" w:eastAsia="zh-CN"/>
        </w:rPr>
        <w:t>-1-4a. Source 1 (1.75cm) [12]                                         Figure A-1-4b. ZTE (1.75cm, 3cm and 4cm)</w:t>
      </w:r>
    </w:p>
    <w:p w14:paraId="3862D137" w14:textId="77777777" w:rsidR="00431B92" w:rsidRDefault="00431B92">
      <w:pPr>
        <w:rPr>
          <w:lang w:val="en-US" w:eastAsia="zh-CN"/>
        </w:rPr>
      </w:pPr>
    </w:p>
    <w:p w14:paraId="4201092A" w14:textId="77777777" w:rsidR="00431B92" w:rsidRDefault="00431B92">
      <w:pPr>
        <w:rPr>
          <w:lang w:val="en-US" w:eastAsia="zh-CN"/>
        </w:rPr>
      </w:pPr>
    </w:p>
    <w:p w14:paraId="3CC97676" w14:textId="77777777" w:rsidR="00431B92" w:rsidRDefault="00431B92">
      <w:pPr>
        <w:rPr>
          <w:lang w:val="en-US" w:eastAsia="zh-CN"/>
        </w:rPr>
      </w:pPr>
    </w:p>
    <w:sectPr w:rsidR="00431B92">
      <w:footerReference w:type="default" r:id="rId71"/>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F7C156" w14:textId="77777777" w:rsidR="00B14AA0" w:rsidRDefault="00B14AA0">
      <w:pPr>
        <w:spacing w:line="240" w:lineRule="auto"/>
      </w:pPr>
      <w:r>
        <w:separator/>
      </w:r>
    </w:p>
  </w:endnote>
  <w:endnote w:type="continuationSeparator" w:id="0">
    <w:p w14:paraId="095D9133" w14:textId="77777777" w:rsidR="00B14AA0" w:rsidRDefault="00B14A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仿宋">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default"/>
    <w:sig w:usb0="E00006FF" w:usb1="420024FF" w:usb2="02000000" w:usb3="00000000" w:csb0="2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00"/>
    <w:family w:val="auto"/>
    <w:pitch w:val="default"/>
  </w:font>
  <w:font w:name="Batang">
    <w:altName w:val="바탕"/>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default"/>
    <w:sig w:usb0="00000000" w:usb1="00000000" w:usb2="00000030" w:usb3="00000000" w:csb0="0008009F" w:csb1="00000000"/>
  </w:font>
  <w:font w:name="Lohit Devanagari">
    <w:altName w:val="Cambria"/>
    <w:charset w:val="00"/>
    <w:family w:val="roman"/>
    <w:pitch w:val="default"/>
  </w:font>
  <w:font w:name="MS Gothic">
    <w:altName w:val="ＭＳ ゴシック"/>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14:paraId="70136B41" w14:textId="77777777" w:rsidR="00431B92" w:rsidRDefault="00B14AA0">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14:paraId="3406873D" w14:textId="77777777" w:rsidR="00431B92" w:rsidRDefault="00431B92">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B18885" w14:textId="77777777" w:rsidR="00B14AA0" w:rsidRDefault="00B14AA0">
      <w:pPr>
        <w:spacing w:after="0"/>
      </w:pPr>
      <w:r>
        <w:separator/>
      </w:r>
    </w:p>
  </w:footnote>
  <w:footnote w:type="continuationSeparator" w:id="0">
    <w:p w14:paraId="6F6C9A45" w14:textId="77777777" w:rsidR="00B14AA0" w:rsidRDefault="00B14AA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FB64D2F"/>
    <w:multiLevelType w:val="singleLevel"/>
    <w:tmpl w:val="9FB64D2F"/>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91E1C55"/>
    <w:multiLevelType w:val="singleLevel"/>
    <w:tmpl w:val="B91E1C55"/>
    <w:lvl w:ilvl="0">
      <w:start w:val="1"/>
      <w:numFmt w:val="bullet"/>
      <w:lvlText w:val=""/>
      <w:lvlJc w:val="left"/>
      <w:pPr>
        <w:ind w:left="420" w:hanging="420"/>
      </w:pPr>
      <w:rPr>
        <w:rFonts w:ascii="Wingdings" w:hAnsi="Wingdings" w:hint="default"/>
      </w:rPr>
    </w:lvl>
  </w:abstractNum>
  <w:abstractNum w:abstractNumId="2" w15:restartNumberingAfterBreak="0">
    <w:nsid w:val="EC6D3654"/>
    <w:multiLevelType w:val="singleLevel"/>
    <w:tmpl w:val="EC6D3654"/>
    <w:lvl w:ilvl="0">
      <w:start w:val="1"/>
      <w:numFmt w:val="bullet"/>
      <w:lvlText w:val=""/>
      <w:lvlJc w:val="left"/>
      <w:pPr>
        <w:ind w:left="420" w:hanging="420"/>
      </w:pPr>
      <w:rPr>
        <w:rFonts w:ascii="Wingdings" w:hAnsi="Wingdings" w:hint="default"/>
      </w:rPr>
    </w:lvl>
  </w:abstractNum>
  <w:abstractNum w:abstractNumId="3" w15:restartNumberingAfterBreak="0">
    <w:nsid w:val="FEEF1343"/>
    <w:multiLevelType w:val="singleLevel"/>
    <w:tmpl w:val="FEEF1343"/>
    <w:lvl w:ilvl="0">
      <w:start w:val="1"/>
      <w:numFmt w:val="bullet"/>
      <w:lvlText w:val=""/>
      <w:lvlJc w:val="left"/>
      <w:pPr>
        <w:ind w:left="420" w:hanging="420"/>
      </w:pPr>
      <w:rPr>
        <w:rFonts w:ascii="Wingdings" w:hAnsi="Wingdings" w:hint="default"/>
      </w:r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16366AC"/>
    <w:multiLevelType w:val="multilevel"/>
    <w:tmpl w:val="016366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1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7"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0"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22" w15:restartNumberingAfterBreak="0">
    <w:nsid w:val="6AD547FA"/>
    <w:multiLevelType w:val="multilevel"/>
    <w:tmpl w:val="6AD547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5"/>
  </w:num>
  <w:num w:numId="2">
    <w:abstractNumId w:val="21"/>
  </w:num>
  <w:num w:numId="3">
    <w:abstractNumId w:val="16"/>
  </w:num>
  <w:num w:numId="4">
    <w:abstractNumId w:val="19"/>
  </w:num>
  <w:num w:numId="5">
    <w:abstractNumId w:val="12"/>
  </w:num>
  <w:num w:numId="6">
    <w:abstractNumId w:val="11"/>
  </w:num>
  <w:num w:numId="7">
    <w:abstractNumId w:val="13"/>
  </w:num>
  <w:num w:numId="8">
    <w:abstractNumId w:val="27"/>
  </w:num>
  <w:num w:numId="9">
    <w:abstractNumId w:val="20"/>
  </w:num>
  <w:num w:numId="10">
    <w:abstractNumId w:val="14"/>
  </w:num>
  <w:num w:numId="11">
    <w:abstractNumId w:val="26"/>
  </w:num>
  <w:num w:numId="12">
    <w:abstractNumId w:val="23"/>
  </w:num>
  <w:num w:numId="13">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8"/>
  </w:num>
  <w:num w:numId="15">
    <w:abstractNumId w:val="6"/>
  </w:num>
  <w:num w:numId="16">
    <w:abstractNumId w:val="25"/>
  </w:num>
  <w:num w:numId="17">
    <w:abstractNumId w:val="10"/>
  </w:num>
  <w:num w:numId="18">
    <w:abstractNumId w:val="18"/>
  </w:num>
  <w:num w:numId="19">
    <w:abstractNumId w:val="5"/>
  </w:num>
  <w:num w:numId="20">
    <w:abstractNumId w:val="2"/>
  </w:num>
  <w:num w:numId="21">
    <w:abstractNumId w:val="1"/>
  </w:num>
  <w:num w:numId="22">
    <w:abstractNumId w:val="3"/>
  </w:num>
  <w:num w:numId="23">
    <w:abstractNumId w:val="0"/>
  </w:num>
  <w:num w:numId="24">
    <w:abstractNumId w:val="22"/>
  </w:num>
  <w:num w:numId="25">
    <w:abstractNumId w:val="17"/>
  </w:num>
  <w:num w:numId="26">
    <w:abstractNumId w:val="24"/>
  </w:num>
  <w:num w:numId="27">
    <w:abstractNumId w:val="9"/>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8BFD6014"/>
    <w:rsid w:val="8E263CAA"/>
    <w:rsid w:val="8EDAF111"/>
    <w:rsid w:val="8EF992B8"/>
    <w:rsid w:val="955AA31B"/>
    <w:rsid w:val="9EDA6485"/>
    <w:rsid w:val="9EFF3625"/>
    <w:rsid w:val="9FED45AD"/>
    <w:rsid w:val="A3F62FAB"/>
    <w:rsid w:val="AAA6F363"/>
    <w:rsid w:val="B1B57E1F"/>
    <w:rsid w:val="B7BFC2D8"/>
    <w:rsid w:val="B7DF2CD6"/>
    <w:rsid w:val="B7EF85FB"/>
    <w:rsid w:val="B9EF2E15"/>
    <w:rsid w:val="BA9DDA52"/>
    <w:rsid w:val="BBBECB17"/>
    <w:rsid w:val="BCD36C6E"/>
    <w:rsid w:val="BDEE4AFD"/>
    <w:rsid w:val="BDF5ADEE"/>
    <w:rsid w:val="BFFF5492"/>
    <w:rsid w:val="CC7DEF31"/>
    <w:rsid w:val="D3EF0365"/>
    <w:rsid w:val="D6B7D391"/>
    <w:rsid w:val="D77E5CFF"/>
    <w:rsid w:val="D9FF67F3"/>
    <w:rsid w:val="DBBC97E6"/>
    <w:rsid w:val="DDBE2526"/>
    <w:rsid w:val="DEEF3CDC"/>
    <w:rsid w:val="DF73F0FF"/>
    <w:rsid w:val="DFBF3CD8"/>
    <w:rsid w:val="DFBF77A2"/>
    <w:rsid w:val="DFDD24A7"/>
    <w:rsid w:val="DFE3D078"/>
    <w:rsid w:val="DFE5A63A"/>
    <w:rsid w:val="DFF9CC38"/>
    <w:rsid w:val="DFFD448A"/>
    <w:rsid w:val="DFFECA87"/>
    <w:rsid w:val="E251BF93"/>
    <w:rsid w:val="E7F521EF"/>
    <w:rsid w:val="E9EA99DA"/>
    <w:rsid w:val="ECD5CD64"/>
    <w:rsid w:val="ED3BFBCE"/>
    <w:rsid w:val="EDDFED59"/>
    <w:rsid w:val="EDFB7097"/>
    <w:rsid w:val="EE7F90CC"/>
    <w:rsid w:val="EF3E7D6E"/>
    <w:rsid w:val="EFB18DBC"/>
    <w:rsid w:val="F35DD9F0"/>
    <w:rsid w:val="F6A3BB71"/>
    <w:rsid w:val="F72D636C"/>
    <w:rsid w:val="F7BD705B"/>
    <w:rsid w:val="F7D7D174"/>
    <w:rsid w:val="F7DFF64E"/>
    <w:rsid w:val="F9FE36F6"/>
    <w:rsid w:val="FB7DE09A"/>
    <w:rsid w:val="FBA61357"/>
    <w:rsid w:val="FCB115B4"/>
    <w:rsid w:val="FCBB04C9"/>
    <w:rsid w:val="FCCF3054"/>
    <w:rsid w:val="FCE3690B"/>
    <w:rsid w:val="FD5FFBBF"/>
    <w:rsid w:val="FD7E4B50"/>
    <w:rsid w:val="FD8F293E"/>
    <w:rsid w:val="FDABA8D4"/>
    <w:rsid w:val="FDDFD9F1"/>
    <w:rsid w:val="FDEF4631"/>
    <w:rsid w:val="FDFCCD48"/>
    <w:rsid w:val="FDFD1C19"/>
    <w:rsid w:val="FDFF0322"/>
    <w:rsid w:val="FDFF2E4E"/>
    <w:rsid w:val="FE7F39C7"/>
    <w:rsid w:val="FEFFDF83"/>
    <w:rsid w:val="FFBF698A"/>
    <w:rsid w:val="FFBFF587"/>
    <w:rsid w:val="FFEF32E7"/>
    <w:rsid w:val="FFF0AE7E"/>
    <w:rsid w:val="FFF73E0A"/>
    <w:rsid w:val="FFFAFA6D"/>
    <w:rsid w:val="000047E8"/>
    <w:rsid w:val="00005174"/>
    <w:rsid w:val="00005252"/>
    <w:rsid w:val="00007D4F"/>
    <w:rsid w:val="000126B8"/>
    <w:rsid w:val="00012D31"/>
    <w:rsid w:val="000138AF"/>
    <w:rsid w:val="00015455"/>
    <w:rsid w:val="00017517"/>
    <w:rsid w:val="00017FEB"/>
    <w:rsid w:val="000210CE"/>
    <w:rsid w:val="0002618D"/>
    <w:rsid w:val="00026559"/>
    <w:rsid w:val="000450A1"/>
    <w:rsid w:val="00046A52"/>
    <w:rsid w:val="000501AB"/>
    <w:rsid w:val="0005212F"/>
    <w:rsid w:val="0005275F"/>
    <w:rsid w:val="0005544A"/>
    <w:rsid w:val="00062253"/>
    <w:rsid w:val="00062D93"/>
    <w:rsid w:val="00062ED6"/>
    <w:rsid w:val="00064200"/>
    <w:rsid w:val="00065953"/>
    <w:rsid w:val="00071DCB"/>
    <w:rsid w:val="00073369"/>
    <w:rsid w:val="000767D4"/>
    <w:rsid w:val="00077C2B"/>
    <w:rsid w:val="000810D3"/>
    <w:rsid w:val="000819E8"/>
    <w:rsid w:val="000831DC"/>
    <w:rsid w:val="00083FED"/>
    <w:rsid w:val="000856E7"/>
    <w:rsid w:val="00090DB8"/>
    <w:rsid w:val="0009475B"/>
    <w:rsid w:val="00097A3B"/>
    <w:rsid w:val="000A187D"/>
    <w:rsid w:val="000A26BD"/>
    <w:rsid w:val="000A548C"/>
    <w:rsid w:val="000A5F9B"/>
    <w:rsid w:val="000A71CC"/>
    <w:rsid w:val="000A753D"/>
    <w:rsid w:val="000B0B54"/>
    <w:rsid w:val="000B1896"/>
    <w:rsid w:val="000B19B3"/>
    <w:rsid w:val="000B1F32"/>
    <w:rsid w:val="000B34E6"/>
    <w:rsid w:val="000B4B44"/>
    <w:rsid w:val="000B4D58"/>
    <w:rsid w:val="000B5DF3"/>
    <w:rsid w:val="000C30D5"/>
    <w:rsid w:val="000C3F41"/>
    <w:rsid w:val="000C4B4B"/>
    <w:rsid w:val="000C6E5C"/>
    <w:rsid w:val="000D029F"/>
    <w:rsid w:val="000D40CF"/>
    <w:rsid w:val="000D5957"/>
    <w:rsid w:val="000D60BA"/>
    <w:rsid w:val="000E037D"/>
    <w:rsid w:val="000E08F0"/>
    <w:rsid w:val="000E182A"/>
    <w:rsid w:val="000E4339"/>
    <w:rsid w:val="000E6188"/>
    <w:rsid w:val="000F3BE8"/>
    <w:rsid w:val="000F7073"/>
    <w:rsid w:val="00101B62"/>
    <w:rsid w:val="00102E80"/>
    <w:rsid w:val="0010748E"/>
    <w:rsid w:val="001079CD"/>
    <w:rsid w:val="001114F5"/>
    <w:rsid w:val="0011353B"/>
    <w:rsid w:val="0012255D"/>
    <w:rsid w:val="001273C9"/>
    <w:rsid w:val="001274C3"/>
    <w:rsid w:val="00127C6B"/>
    <w:rsid w:val="00130F91"/>
    <w:rsid w:val="00134159"/>
    <w:rsid w:val="00150F26"/>
    <w:rsid w:val="0015132E"/>
    <w:rsid w:val="0015490F"/>
    <w:rsid w:val="00157D20"/>
    <w:rsid w:val="00162D5A"/>
    <w:rsid w:val="0016612A"/>
    <w:rsid w:val="00166A88"/>
    <w:rsid w:val="00167A6C"/>
    <w:rsid w:val="001713F7"/>
    <w:rsid w:val="001726E2"/>
    <w:rsid w:val="001759C8"/>
    <w:rsid w:val="001777ED"/>
    <w:rsid w:val="001801A4"/>
    <w:rsid w:val="00180CC7"/>
    <w:rsid w:val="0018485C"/>
    <w:rsid w:val="00185C42"/>
    <w:rsid w:val="001862C8"/>
    <w:rsid w:val="00190568"/>
    <w:rsid w:val="00190ED9"/>
    <w:rsid w:val="0019360D"/>
    <w:rsid w:val="00193BBC"/>
    <w:rsid w:val="00193FD6"/>
    <w:rsid w:val="001A4A11"/>
    <w:rsid w:val="001A4AED"/>
    <w:rsid w:val="001A4C3D"/>
    <w:rsid w:val="001A5D72"/>
    <w:rsid w:val="001B40E3"/>
    <w:rsid w:val="001B4394"/>
    <w:rsid w:val="001B43AE"/>
    <w:rsid w:val="001B6A64"/>
    <w:rsid w:val="001C08BB"/>
    <w:rsid w:val="001C2011"/>
    <w:rsid w:val="001C60E0"/>
    <w:rsid w:val="001D1456"/>
    <w:rsid w:val="001D2883"/>
    <w:rsid w:val="001D3603"/>
    <w:rsid w:val="001D3C86"/>
    <w:rsid w:val="001D592B"/>
    <w:rsid w:val="001E0B31"/>
    <w:rsid w:val="001E0D0F"/>
    <w:rsid w:val="001E7330"/>
    <w:rsid w:val="001E7C98"/>
    <w:rsid w:val="001F0D8F"/>
    <w:rsid w:val="001F3A39"/>
    <w:rsid w:val="001F517E"/>
    <w:rsid w:val="0020058A"/>
    <w:rsid w:val="0020269C"/>
    <w:rsid w:val="00203AFE"/>
    <w:rsid w:val="002048D8"/>
    <w:rsid w:val="00204EDB"/>
    <w:rsid w:val="002056C0"/>
    <w:rsid w:val="00206627"/>
    <w:rsid w:val="00214378"/>
    <w:rsid w:val="002246BD"/>
    <w:rsid w:val="00225FB9"/>
    <w:rsid w:val="0023241B"/>
    <w:rsid w:val="002335CF"/>
    <w:rsid w:val="0023752D"/>
    <w:rsid w:val="00246A05"/>
    <w:rsid w:val="00247285"/>
    <w:rsid w:val="002532A3"/>
    <w:rsid w:val="00260CCF"/>
    <w:rsid w:val="00262A07"/>
    <w:rsid w:val="00265020"/>
    <w:rsid w:val="002677C2"/>
    <w:rsid w:val="00267D79"/>
    <w:rsid w:val="00271D66"/>
    <w:rsid w:val="00272EB2"/>
    <w:rsid w:val="002823FA"/>
    <w:rsid w:val="0028508A"/>
    <w:rsid w:val="00286B97"/>
    <w:rsid w:val="0028773A"/>
    <w:rsid w:val="002904DA"/>
    <w:rsid w:val="00291F9C"/>
    <w:rsid w:val="002961C3"/>
    <w:rsid w:val="00297AE0"/>
    <w:rsid w:val="002A029F"/>
    <w:rsid w:val="002A1805"/>
    <w:rsid w:val="002A4716"/>
    <w:rsid w:val="002B21B5"/>
    <w:rsid w:val="002B6A42"/>
    <w:rsid w:val="002B7EFF"/>
    <w:rsid w:val="002C0839"/>
    <w:rsid w:val="002C6359"/>
    <w:rsid w:val="002C6ACB"/>
    <w:rsid w:val="002D0B7E"/>
    <w:rsid w:val="002D1AD2"/>
    <w:rsid w:val="002D6A9A"/>
    <w:rsid w:val="002D7095"/>
    <w:rsid w:val="002E1DAB"/>
    <w:rsid w:val="002E2621"/>
    <w:rsid w:val="002E2BA6"/>
    <w:rsid w:val="002E6359"/>
    <w:rsid w:val="002E78C6"/>
    <w:rsid w:val="002F2638"/>
    <w:rsid w:val="002F60D8"/>
    <w:rsid w:val="002F6373"/>
    <w:rsid w:val="00304ABC"/>
    <w:rsid w:val="003074B9"/>
    <w:rsid w:val="00311D72"/>
    <w:rsid w:val="00312FE5"/>
    <w:rsid w:val="00315D9B"/>
    <w:rsid w:val="00316692"/>
    <w:rsid w:val="00316AAF"/>
    <w:rsid w:val="0032054F"/>
    <w:rsid w:val="003218F1"/>
    <w:rsid w:val="00323151"/>
    <w:rsid w:val="00324023"/>
    <w:rsid w:val="003264B7"/>
    <w:rsid w:val="003271BB"/>
    <w:rsid w:val="00332C94"/>
    <w:rsid w:val="00332FCE"/>
    <w:rsid w:val="00334D34"/>
    <w:rsid w:val="00336165"/>
    <w:rsid w:val="0034301E"/>
    <w:rsid w:val="003435F3"/>
    <w:rsid w:val="00354494"/>
    <w:rsid w:val="00356EA5"/>
    <w:rsid w:val="003574C8"/>
    <w:rsid w:val="00357B1E"/>
    <w:rsid w:val="00362E43"/>
    <w:rsid w:val="00362E4B"/>
    <w:rsid w:val="00362E86"/>
    <w:rsid w:val="0036346E"/>
    <w:rsid w:val="003641D4"/>
    <w:rsid w:val="003645F5"/>
    <w:rsid w:val="00365EAE"/>
    <w:rsid w:val="00372293"/>
    <w:rsid w:val="00374A71"/>
    <w:rsid w:val="00375CD0"/>
    <w:rsid w:val="00383E16"/>
    <w:rsid w:val="0038443D"/>
    <w:rsid w:val="00385067"/>
    <w:rsid w:val="00386872"/>
    <w:rsid w:val="00390339"/>
    <w:rsid w:val="003909E7"/>
    <w:rsid w:val="00391338"/>
    <w:rsid w:val="00392D96"/>
    <w:rsid w:val="00396E78"/>
    <w:rsid w:val="003977D7"/>
    <w:rsid w:val="003A08FA"/>
    <w:rsid w:val="003A26B6"/>
    <w:rsid w:val="003A4F2B"/>
    <w:rsid w:val="003A73A1"/>
    <w:rsid w:val="003B07C2"/>
    <w:rsid w:val="003B2457"/>
    <w:rsid w:val="003C1041"/>
    <w:rsid w:val="003C1273"/>
    <w:rsid w:val="003C14ED"/>
    <w:rsid w:val="003C4854"/>
    <w:rsid w:val="003C752E"/>
    <w:rsid w:val="003D3B04"/>
    <w:rsid w:val="003D4E84"/>
    <w:rsid w:val="003D6DE1"/>
    <w:rsid w:val="003D7710"/>
    <w:rsid w:val="003E5ADB"/>
    <w:rsid w:val="003E6310"/>
    <w:rsid w:val="003E7607"/>
    <w:rsid w:val="003E7D0F"/>
    <w:rsid w:val="003F54B4"/>
    <w:rsid w:val="003F63BB"/>
    <w:rsid w:val="003F74DC"/>
    <w:rsid w:val="00401E70"/>
    <w:rsid w:val="00404326"/>
    <w:rsid w:val="00411F4A"/>
    <w:rsid w:val="00412A46"/>
    <w:rsid w:val="00415695"/>
    <w:rsid w:val="00415B9C"/>
    <w:rsid w:val="00420CDF"/>
    <w:rsid w:val="00426CDA"/>
    <w:rsid w:val="0043176C"/>
    <w:rsid w:val="00431B92"/>
    <w:rsid w:val="00435654"/>
    <w:rsid w:val="00437868"/>
    <w:rsid w:val="00440FA0"/>
    <w:rsid w:val="00443818"/>
    <w:rsid w:val="00443877"/>
    <w:rsid w:val="00444DFA"/>
    <w:rsid w:val="00451F57"/>
    <w:rsid w:val="00457586"/>
    <w:rsid w:val="004607C3"/>
    <w:rsid w:val="00461A25"/>
    <w:rsid w:val="00465012"/>
    <w:rsid w:val="004674B5"/>
    <w:rsid w:val="004714F0"/>
    <w:rsid w:val="00472871"/>
    <w:rsid w:val="00480730"/>
    <w:rsid w:val="004809F6"/>
    <w:rsid w:val="00484089"/>
    <w:rsid w:val="00487603"/>
    <w:rsid w:val="00487EC1"/>
    <w:rsid w:val="004905FF"/>
    <w:rsid w:val="00493D99"/>
    <w:rsid w:val="0049463B"/>
    <w:rsid w:val="0049502F"/>
    <w:rsid w:val="0049727E"/>
    <w:rsid w:val="004A29A5"/>
    <w:rsid w:val="004A3BD9"/>
    <w:rsid w:val="004A3BF2"/>
    <w:rsid w:val="004A6461"/>
    <w:rsid w:val="004A7E15"/>
    <w:rsid w:val="004B0D86"/>
    <w:rsid w:val="004B156E"/>
    <w:rsid w:val="004B16DE"/>
    <w:rsid w:val="004B375E"/>
    <w:rsid w:val="004B418A"/>
    <w:rsid w:val="004B5B02"/>
    <w:rsid w:val="004C3D24"/>
    <w:rsid w:val="004C73B3"/>
    <w:rsid w:val="004D7061"/>
    <w:rsid w:val="004E0805"/>
    <w:rsid w:val="004E0EE6"/>
    <w:rsid w:val="004E259B"/>
    <w:rsid w:val="004F041B"/>
    <w:rsid w:val="004F1D8C"/>
    <w:rsid w:val="004F3810"/>
    <w:rsid w:val="004F3A0D"/>
    <w:rsid w:val="004F5B28"/>
    <w:rsid w:val="004F600B"/>
    <w:rsid w:val="004F6BF5"/>
    <w:rsid w:val="00500D28"/>
    <w:rsid w:val="00501699"/>
    <w:rsid w:val="005079AC"/>
    <w:rsid w:val="00511CA7"/>
    <w:rsid w:val="00514293"/>
    <w:rsid w:val="00514C76"/>
    <w:rsid w:val="0051513B"/>
    <w:rsid w:val="0051641E"/>
    <w:rsid w:val="0051713F"/>
    <w:rsid w:val="00521231"/>
    <w:rsid w:val="0052251B"/>
    <w:rsid w:val="00531E85"/>
    <w:rsid w:val="00531F1E"/>
    <w:rsid w:val="00535371"/>
    <w:rsid w:val="0054192F"/>
    <w:rsid w:val="00542ED4"/>
    <w:rsid w:val="005444BE"/>
    <w:rsid w:val="005446B1"/>
    <w:rsid w:val="00544940"/>
    <w:rsid w:val="00546597"/>
    <w:rsid w:val="0055072A"/>
    <w:rsid w:val="00552321"/>
    <w:rsid w:val="005544A6"/>
    <w:rsid w:val="005558B5"/>
    <w:rsid w:val="00556CAE"/>
    <w:rsid w:val="0056024B"/>
    <w:rsid w:val="005640AF"/>
    <w:rsid w:val="00564130"/>
    <w:rsid w:val="00564D3B"/>
    <w:rsid w:val="005904BA"/>
    <w:rsid w:val="005915AB"/>
    <w:rsid w:val="00591FEF"/>
    <w:rsid w:val="005926FA"/>
    <w:rsid w:val="00594814"/>
    <w:rsid w:val="005948A5"/>
    <w:rsid w:val="00596F75"/>
    <w:rsid w:val="00597711"/>
    <w:rsid w:val="0059798D"/>
    <w:rsid w:val="005A0DDA"/>
    <w:rsid w:val="005A4085"/>
    <w:rsid w:val="005A5996"/>
    <w:rsid w:val="005A73DC"/>
    <w:rsid w:val="005A76F3"/>
    <w:rsid w:val="005B1259"/>
    <w:rsid w:val="005B3265"/>
    <w:rsid w:val="005B6C8A"/>
    <w:rsid w:val="005B7977"/>
    <w:rsid w:val="005B7DDC"/>
    <w:rsid w:val="005C09C7"/>
    <w:rsid w:val="005C5346"/>
    <w:rsid w:val="005C65A1"/>
    <w:rsid w:val="005C726F"/>
    <w:rsid w:val="005C7375"/>
    <w:rsid w:val="005D20F1"/>
    <w:rsid w:val="005D28E3"/>
    <w:rsid w:val="005D45F8"/>
    <w:rsid w:val="005D683C"/>
    <w:rsid w:val="005D7223"/>
    <w:rsid w:val="005E4E37"/>
    <w:rsid w:val="005F0F8A"/>
    <w:rsid w:val="005F4AE5"/>
    <w:rsid w:val="005F50C6"/>
    <w:rsid w:val="006000D8"/>
    <w:rsid w:val="006017DD"/>
    <w:rsid w:val="0060261B"/>
    <w:rsid w:val="006035C5"/>
    <w:rsid w:val="006041B9"/>
    <w:rsid w:val="00607ED1"/>
    <w:rsid w:val="00614000"/>
    <w:rsid w:val="00621CCF"/>
    <w:rsid w:val="0063079B"/>
    <w:rsid w:val="0063186E"/>
    <w:rsid w:val="00634DD9"/>
    <w:rsid w:val="00635EFA"/>
    <w:rsid w:val="0063772A"/>
    <w:rsid w:val="00641F36"/>
    <w:rsid w:val="00645EDB"/>
    <w:rsid w:val="0065039A"/>
    <w:rsid w:val="006518B3"/>
    <w:rsid w:val="00651CEF"/>
    <w:rsid w:val="00651E5D"/>
    <w:rsid w:val="00655FD8"/>
    <w:rsid w:val="00660E4E"/>
    <w:rsid w:val="006629C2"/>
    <w:rsid w:val="00666523"/>
    <w:rsid w:val="00666E73"/>
    <w:rsid w:val="00670B87"/>
    <w:rsid w:val="00671CC0"/>
    <w:rsid w:val="00672126"/>
    <w:rsid w:val="00681AF7"/>
    <w:rsid w:val="006821AF"/>
    <w:rsid w:val="00683F25"/>
    <w:rsid w:val="006841A7"/>
    <w:rsid w:val="00684562"/>
    <w:rsid w:val="00690330"/>
    <w:rsid w:val="0069292D"/>
    <w:rsid w:val="006931D2"/>
    <w:rsid w:val="00693457"/>
    <w:rsid w:val="006A05F1"/>
    <w:rsid w:val="006A09B6"/>
    <w:rsid w:val="006A2DD1"/>
    <w:rsid w:val="006A50E3"/>
    <w:rsid w:val="006B0FA4"/>
    <w:rsid w:val="006B1A53"/>
    <w:rsid w:val="006B384B"/>
    <w:rsid w:val="006C19E4"/>
    <w:rsid w:val="006C2BCB"/>
    <w:rsid w:val="006C3767"/>
    <w:rsid w:val="006C7B07"/>
    <w:rsid w:val="006D45EE"/>
    <w:rsid w:val="006D4816"/>
    <w:rsid w:val="006D5672"/>
    <w:rsid w:val="006D6F87"/>
    <w:rsid w:val="006E00D0"/>
    <w:rsid w:val="006E0436"/>
    <w:rsid w:val="006E126C"/>
    <w:rsid w:val="006E411F"/>
    <w:rsid w:val="006E4B5C"/>
    <w:rsid w:val="006E74B6"/>
    <w:rsid w:val="006F482C"/>
    <w:rsid w:val="006F51B0"/>
    <w:rsid w:val="006F545D"/>
    <w:rsid w:val="006F5CA1"/>
    <w:rsid w:val="007015C1"/>
    <w:rsid w:val="00704D1D"/>
    <w:rsid w:val="00704ED0"/>
    <w:rsid w:val="007126A4"/>
    <w:rsid w:val="00714A51"/>
    <w:rsid w:val="00717724"/>
    <w:rsid w:val="00717FFA"/>
    <w:rsid w:val="00720B4B"/>
    <w:rsid w:val="00720D01"/>
    <w:rsid w:val="00726526"/>
    <w:rsid w:val="00727079"/>
    <w:rsid w:val="00731233"/>
    <w:rsid w:val="00731638"/>
    <w:rsid w:val="00737633"/>
    <w:rsid w:val="00740A60"/>
    <w:rsid w:val="0074679B"/>
    <w:rsid w:val="00750168"/>
    <w:rsid w:val="007519EC"/>
    <w:rsid w:val="00753EA3"/>
    <w:rsid w:val="00754418"/>
    <w:rsid w:val="00754470"/>
    <w:rsid w:val="00757DB5"/>
    <w:rsid w:val="0076581A"/>
    <w:rsid w:val="007676F4"/>
    <w:rsid w:val="00767C64"/>
    <w:rsid w:val="00767EDA"/>
    <w:rsid w:val="0077114D"/>
    <w:rsid w:val="00771838"/>
    <w:rsid w:val="00772263"/>
    <w:rsid w:val="007727F2"/>
    <w:rsid w:val="00773C01"/>
    <w:rsid w:val="00773F08"/>
    <w:rsid w:val="00776896"/>
    <w:rsid w:val="0078043B"/>
    <w:rsid w:val="00783AE0"/>
    <w:rsid w:val="00786334"/>
    <w:rsid w:val="0078742D"/>
    <w:rsid w:val="007924DB"/>
    <w:rsid w:val="0079259B"/>
    <w:rsid w:val="007967DD"/>
    <w:rsid w:val="00797950"/>
    <w:rsid w:val="007A55B2"/>
    <w:rsid w:val="007A5A1B"/>
    <w:rsid w:val="007A62B9"/>
    <w:rsid w:val="007A6A20"/>
    <w:rsid w:val="007A75E0"/>
    <w:rsid w:val="007B1FCB"/>
    <w:rsid w:val="007B28AD"/>
    <w:rsid w:val="007B6A5F"/>
    <w:rsid w:val="007C4CD1"/>
    <w:rsid w:val="007D1AE4"/>
    <w:rsid w:val="007D5F8D"/>
    <w:rsid w:val="007D6507"/>
    <w:rsid w:val="007F3B51"/>
    <w:rsid w:val="007F5B95"/>
    <w:rsid w:val="007F7BAB"/>
    <w:rsid w:val="00800246"/>
    <w:rsid w:val="0080187E"/>
    <w:rsid w:val="00803465"/>
    <w:rsid w:val="0080348F"/>
    <w:rsid w:val="008040B7"/>
    <w:rsid w:val="008062A6"/>
    <w:rsid w:val="00806409"/>
    <w:rsid w:val="0080723F"/>
    <w:rsid w:val="00813EDB"/>
    <w:rsid w:val="00816FE2"/>
    <w:rsid w:val="00820D6F"/>
    <w:rsid w:val="0082256D"/>
    <w:rsid w:val="008232C7"/>
    <w:rsid w:val="00823FD9"/>
    <w:rsid w:val="00824854"/>
    <w:rsid w:val="00826191"/>
    <w:rsid w:val="008263B5"/>
    <w:rsid w:val="00827D1A"/>
    <w:rsid w:val="0083255E"/>
    <w:rsid w:val="008327CB"/>
    <w:rsid w:val="00832A3D"/>
    <w:rsid w:val="00835FF2"/>
    <w:rsid w:val="00837EAA"/>
    <w:rsid w:val="00841159"/>
    <w:rsid w:val="00850F0C"/>
    <w:rsid w:val="00852B6C"/>
    <w:rsid w:val="008566A3"/>
    <w:rsid w:val="00857247"/>
    <w:rsid w:val="00860C8D"/>
    <w:rsid w:val="00861359"/>
    <w:rsid w:val="00861D70"/>
    <w:rsid w:val="00862C80"/>
    <w:rsid w:val="00863D83"/>
    <w:rsid w:val="008664C8"/>
    <w:rsid w:val="00866D77"/>
    <w:rsid w:val="008739AB"/>
    <w:rsid w:val="008751F7"/>
    <w:rsid w:val="0087525D"/>
    <w:rsid w:val="00875EF0"/>
    <w:rsid w:val="00876882"/>
    <w:rsid w:val="00884821"/>
    <w:rsid w:val="00890432"/>
    <w:rsid w:val="00895F6D"/>
    <w:rsid w:val="0089761C"/>
    <w:rsid w:val="00897A06"/>
    <w:rsid w:val="008A0BD7"/>
    <w:rsid w:val="008A168F"/>
    <w:rsid w:val="008A5B38"/>
    <w:rsid w:val="008A716E"/>
    <w:rsid w:val="008A7DA6"/>
    <w:rsid w:val="008B07F3"/>
    <w:rsid w:val="008B1B61"/>
    <w:rsid w:val="008B4600"/>
    <w:rsid w:val="008C33EE"/>
    <w:rsid w:val="008C7991"/>
    <w:rsid w:val="008C7D00"/>
    <w:rsid w:val="008C7EAD"/>
    <w:rsid w:val="008D2C8D"/>
    <w:rsid w:val="008D330E"/>
    <w:rsid w:val="008D4FB0"/>
    <w:rsid w:val="008E25C2"/>
    <w:rsid w:val="00900286"/>
    <w:rsid w:val="0090168F"/>
    <w:rsid w:val="00903F7A"/>
    <w:rsid w:val="009102DE"/>
    <w:rsid w:val="00910950"/>
    <w:rsid w:val="00910C20"/>
    <w:rsid w:val="00911A22"/>
    <w:rsid w:val="00911FFF"/>
    <w:rsid w:val="009171B0"/>
    <w:rsid w:val="009252A1"/>
    <w:rsid w:val="00927596"/>
    <w:rsid w:val="009279E1"/>
    <w:rsid w:val="00935D55"/>
    <w:rsid w:val="00936D15"/>
    <w:rsid w:val="00937E9F"/>
    <w:rsid w:val="00947924"/>
    <w:rsid w:val="009502C4"/>
    <w:rsid w:val="00952A24"/>
    <w:rsid w:val="009579AD"/>
    <w:rsid w:val="00960110"/>
    <w:rsid w:val="00962C5A"/>
    <w:rsid w:val="0096427F"/>
    <w:rsid w:val="009667B5"/>
    <w:rsid w:val="00970245"/>
    <w:rsid w:val="009729B3"/>
    <w:rsid w:val="00975192"/>
    <w:rsid w:val="00975F07"/>
    <w:rsid w:val="0098195E"/>
    <w:rsid w:val="0098598C"/>
    <w:rsid w:val="009877F5"/>
    <w:rsid w:val="0099304E"/>
    <w:rsid w:val="009940C2"/>
    <w:rsid w:val="00994A55"/>
    <w:rsid w:val="009951A9"/>
    <w:rsid w:val="00996601"/>
    <w:rsid w:val="00996EE8"/>
    <w:rsid w:val="009A32C1"/>
    <w:rsid w:val="009A524F"/>
    <w:rsid w:val="009A6235"/>
    <w:rsid w:val="009A7662"/>
    <w:rsid w:val="009B05AC"/>
    <w:rsid w:val="009B07A7"/>
    <w:rsid w:val="009B218E"/>
    <w:rsid w:val="009B2936"/>
    <w:rsid w:val="009B7A55"/>
    <w:rsid w:val="009C02A1"/>
    <w:rsid w:val="009C0479"/>
    <w:rsid w:val="009C19D1"/>
    <w:rsid w:val="009C40FC"/>
    <w:rsid w:val="009C5C11"/>
    <w:rsid w:val="009D062C"/>
    <w:rsid w:val="009D0747"/>
    <w:rsid w:val="009D2206"/>
    <w:rsid w:val="009D440A"/>
    <w:rsid w:val="009E13A6"/>
    <w:rsid w:val="009F0189"/>
    <w:rsid w:val="009F0DDC"/>
    <w:rsid w:val="009F1CBC"/>
    <w:rsid w:val="009F64C0"/>
    <w:rsid w:val="00A01AD8"/>
    <w:rsid w:val="00A03B6B"/>
    <w:rsid w:val="00A0555A"/>
    <w:rsid w:val="00A056C4"/>
    <w:rsid w:val="00A136F9"/>
    <w:rsid w:val="00A1547E"/>
    <w:rsid w:val="00A16009"/>
    <w:rsid w:val="00A20A85"/>
    <w:rsid w:val="00A23AC4"/>
    <w:rsid w:val="00A24473"/>
    <w:rsid w:val="00A2589D"/>
    <w:rsid w:val="00A25964"/>
    <w:rsid w:val="00A26796"/>
    <w:rsid w:val="00A27906"/>
    <w:rsid w:val="00A27E45"/>
    <w:rsid w:val="00A34192"/>
    <w:rsid w:val="00A361F7"/>
    <w:rsid w:val="00A36C95"/>
    <w:rsid w:val="00A41155"/>
    <w:rsid w:val="00A4157B"/>
    <w:rsid w:val="00A43D93"/>
    <w:rsid w:val="00A50F3C"/>
    <w:rsid w:val="00A5303A"/>
    <w:rsid w:val="00A54F8A"/>
    <w:rsid w:val="00A55EC8"/>
    <w:rsid w:val="00A56D52"/>
    <w:rsid w:val="00A600B3"/>
    <w:rsid w:val="00A607F8"/>
    <w:rsid w:val="00A72ADF"/>
    <w:rsid w:val="00A737C8"/>
    <w:rsid w:val="00A7446C"/>
    <w:rsid w:val="00A7457E"/>
    <w:rsid w:val="00A7564F"/>
    <w:rsid w:val="00A77F19"/>
    <w:rsid w:val="00A85C26"/>
    <w:rsid w:val="00A870BA"/>
    <w:rsid w:val="00A918D3"/>
    <w:rsid w:val="00A91EA6"/>
    <w:rsid w:val="00A9321D"/>
    <w:rsid w:val="00A93F73"/>
    <w:rsid w:val="00A94488"/>
    <w:rsid w:val="00A96D3A"/>
    <w:rsid w:val="00A97282"/>
    <w:rsid w:val="00A977F6"/>
    <w:rsid w:val="00AA02D6"/>
    <w:rsid w:val="00AA0D3B"/>
    <w:rsid w:val="00AA6587"/>
    <w:rsid w:val="00AA7DCD"/>
    <w:rsid w:val="00AB3A41"/>
    <w:rsid w:val="00AB495B"/>
    <w:rsid w:val="00AB4E11"/>
    <w:rsid w:val="00AB50B0"/>
    <w:rsid w:val="00AB59AF"/>
    <w:rsid w:val="00AB67E0"/>
    <w:rsid w:val="00AC0603"/>
    <w:rsid w:val="00AC0E89"/>
    <w:rsid w:val="00AC215C"/>
    <w:rsid w:val="00AC2F59"/>
    <w:rsid w:val="00AC3166"/>
    <w:rsid w:val="00AC3842"/>
    <w:rsid w:val="00AC6E87"/>
    <w:rsid w:val="00AD08C1"/>
    <w:rsid w:val="00AD0A6F"/>
    <w:rsid w:val="00AD2830"/>
    <w:rsid w:val="00AD682F"/>
    <w:rsid w:val="00AE0022"/>
    <w:rsid w:val="00AE17DC"/>
    <w:rsid w:val="00AE504F"/>
    <w:rsid w:val="00AE62A2"/>
    <w:rsid w:val="00AE6364"/>
    <w:rsid w:val="00AE71F3"/>
    <w:rsid w:val="00AF0473"/>
    <w:rsid w:val="00AF1436"/>
    <w:rsid w:val="00AF20E4"/>
    <w:rsid w:val="00AF4B2B"/>
    <w:rsid w:val="00AF6ED7"/>
    <w:rsid w:val="00B010E7"/>
    <w:rsid w:val="00B03901"/>
    <w:rsid w:val="00B04C4D"/>
    <w:rsid w:val="00B05B1D"/>
    <w:rsid w:val="00B067E8"/>
    <w:rsid w:val="00B068D6"/>
    <w:rsid w:val="00B07177"/>
    <w:rsid w:val="00B10DD0"/>
    <w:rsid w:val="00B14AA0"/>
    <w:rsid w:val="00B15576"/>
    <w:rsid w:val="00B16E4B"/>
    <w:rsid w:val="00B171B3"/>
    <w:rsid w:val="00B25BEE"/>
    <w:rsid w:val="00B26366"/>
    <w:rsid w:val="00B26E96"/>
    <w:rsid w:val="00B27ABA"/>
    <w:rsid w:val="00B30389"/>
    <w:rsid w:val="00B35E78"/>
    <w:rsid w:val="00B4222D"/>
    <w:rsid w:val="00B51899"/>
    <w:rsid w:val="00B563FF"/>
    <w:rsid w:val="00B57755"/>
    <w:rsid w:val="00B65174"/>
    <w:rsid w:val="00B70246"/>
    <w:rsid w:val="00B71D78"/>
    <w:rsid w:val="00B75CBF"/>
    <w:rsid w:val="00B764EB"/>
    <w:rsid w:val="00B77729"/>
    <w:rsid w:val="00B81667"/>
    <w:rsid w:val="00B83221"/>
    <w:rsid w:val="00B84C9B"/>
    <w:rsid w:val="00B91E00"/>
    <w:rsid w:val="00B9303C"/>
    <w:rsid w:val="00B95803"/>
    <w:rsid w:val="00B966F0"/>
    <w:rsid w:val="00B97973"/>
    <w:rsid w:val="00BA14F5"/>
    <w:rsid w:val="00BA16DE"/>
    <w:rsid w:val="00BA1B1D"/>
    <w:rsid w:val="00BA453E"/>
    <w:rsid w:val="00BA4C2C"/>
    <w:rsid w:val="00BA54A1"/>
    <w:rsid w:val="00BA5A4F"/>
    <w:rsid w:val="00BA6924"/>
    <w:rsid w:val="00BB112C"/>
    <w:rsid w:val="00BB26F3"/>
    <w:rsid w:val="00BB37DC"/>
    <w:rsid w:val="00BB6E8B"/>
    <w:rsid w:val="00BC01FB"/>
    <w:rsid w:val="00BC0887"/>
    <w:rsid w:val="00BC3D53"/>
    <w:rsid w:val="00BC484B"/>
    <w:rsid w:val="00BD0199"/>
    <w:rsid w:val="00BD0D4F"/>
    <w:rsid w:val="00BD2263"/>
    <w:rsid w:val="00BD2C80"/>
    <w:rsid w:val="00BD4368"/>
    <w:rsid w:val="00BE33AA"/>
    <w:rsid w:val="00C00147"/>
    <w:rsid w:val="00C0103B"/>
    <w:rsid w:val="00C04809"/>
    <w:rsid w:val="00C05857"/>
    <w:rsid w:val="00C12E7E"/>
    <w:rsid w:val="00C13FF4"/>
    <w:rsid w:val="00C15FC7"/>
    <w:rsid w:val="00C169E8"/>
    <w:rsid w:val="00C200DE"/>
    <w:rsid w:val="00C21E03"/>
    <w:rsid w:val="00C2334E"/>
    <w:rsid w:val="00C24D67"/>
    <w:rsid w:val="00C2728C"/>
    <w:rsid w:val="00C31BEE"/>
    <w:rsid w:val="00C32781"/>
    <w:rsid w:val="00C416E2"/>
    <w:rsid w:val="00C429B4"/>
    <w:rsid w:val="00C46F3C"/>
    <w:rsid w:val="00C475BB"/>
    <w:rsid w:val="00C5252F"/>
    <w:rsid w:val="00C52AFB"/>
    <w:rsid w:val="00C5333B"/>
    <w:rsid w:val="00C55EC1"/>
    <w:rsid w:val="00C56C6F"/>
    <w:rsid w:val="00C620E3"/>
    <w:rsid w:val="00C620F2"/>
    <w:rsid w:val="00C638EC"/>
    <w:rsid w:val="00C663CB"/>
    <w:rsid w:val="00C70083"/>
    <w:rsid w:val="00C7022A"/>
    <w:rsid w:val="00C70C91"/>
    <w:rsid w:val="00C70E3E"/>
    <w:rsid w:val="00C72C6C"/>
    <w:rsid w:val="00C73D22"/>
    <w:rsid w:val="00C80798"/>
    <w:rsid w:val="00C83264"/>
    <w:rsid w:val="00C90129"/>
    <w:rsid w:val="00C91E19"/>
    <w:rsid w:val="00C9291F"/>
    <w:rsid w:val="00C92BB6"/>
    <w:rsid w:val="00C93812"/>
    <w:rsid w:val="00C93DA2"/>
    <w:rsid w:val="00C94C6E"/>
    <w:rsid w:val="00C95D1C"/>
    <w:rsid w:val="00C96BDD"/>
    <w:rsid w:val="00CA038F"/>
    <w:rsid w:val="00CA2B9D"/>
    <w:rsid w:val="00CA7A69"/>
    <w:rsid w:val="00CA7C82"/>
    <w:rsid w:val="00CC1438"/>
    <w:rsid w:val="00CC3932"/>
    <w:rsid w:val="00CC527E"/>
    <w:rsid w:val="00CC5A7A"/>
    <w:rsid w:val="00CD05DC"/>
    <w:rsid w:val="00CD07DB"/>
    <w:rsid w:val="00CD1E71"/>
    <w:rsid w:val="00CD2A1E"/>
    <w:rsid w:val="00CD4A3D"/>
    <w:rsid w:val="00CD585B"/>
    <w:rsid w:val="00CE0DC9"/>
    <w:rsid w:val="00CF03B6"/>
    <w:rsid w:val="00CF6D30"/>
    <w:rsid w:val="00CF7565"/>
    <w:rsid w:val="00D02D40"/>
    <w:rsid w:val="00D03623"/>
    <w:rsid w:val="00D03CDE"/>
    <w:rsid w:val="00D049E3"/>
    <w:rsid w:val="00D04B89"/>
    <w:rsid w:val="00D04B9E"/>
    <w:rsid w:val="00D05E14"/>
    <w:rsid w:val="00D07309"/>
    <w:rsid w:val="00D0767C"/>
    <w:rsid w:val="00D11338"/>
    <w:rsid w:val="00D20DA6"/>
    <w:rsid w:val="00D219AB"/>
    <w:rsid w:val="00D22ED3"/>
    <w:rsid w:val="00D22F0E"/>
    <w:rsid w:val="00D26D21"/>
    <w:rsid w:val="00D31193"/>
    <w:rsid w:val="00D318B0"/>
    <w:rsid w:val="00D32389"/>
    <w:rsid w:val="00D33930"/>
    <w:rsid w:val="00D33B49"/>
    <w:rsid w:val="00D33CEA"/>
    <w:rsid w:val="00D35AAF"/>
    <w:rsid w:val="00D40DCE"/>
    <w:rsid w:val="00D4117A"/>
    <w:rsid w:val="00D414B9"/>
    <w:rsid w:val="00D43FDF"/>
    <w:rsid w:val="00D442AA"/>
    <w:rsid w:val="00D45DB8"/>
    <w:rsid w:val="00D4791E"/>
    <w:rsid w:val="00D47C1C"/>
    <w:rsid w:val="00D50531"/>
    <w:rsid w:val="00D51F95"/>
    <w:rsid w:val="00D5513D"/>
    <w:rsid w:val="00D6039B"/>
    <w:rsid w:val="00D63560"/>
    <w:rsid w:val="00D667A3"/>
    <w:rsid w:val="00D679B1"/>
    <w:rsid w:val="00D70459"/>
    <w:rsid w:val="00D72C3B"/>
    <w:rsid w:val="00D763A6"/>
    <w:rsid w:val="00D8655A"/>
    <w:rsid w:val="00D8658A"/>
    <w:rsid w:val="00D93A30"/>
    <w:rsid w:val="00D93AD3"/>
    <w:rsid w:val="00D94D2C"/>
    <w:rsid w:val="00DA085E"/>
    <w:rsid w:val="00DA4B38"/>
    <w:rsid w:val="00DA6869"/>
    <w:rsid w:val="00DB1B16"/>
    <w:rsid w:val="00DB5889"/>
    <w:rsid w:val="00DB5B0D"/>
    <w:rsid w:val="00DB5BB2"/>
    <w:rsid w:val="00DB733D"/>
    <w:rsid w:val="00DC0155"/>
    <w:rsid w:val="00DC183E"/>
    <w:rsid w:val="00DC1F1D"/>
    <w:rsid w:val="00DC4658"/>
    <w:rsid w:val="00DC6E08"/>
    <w:rsid w:val="00DC7CD5"/>
    <w:rsid w:val="00DD0409"/>
    <w:rsid w:val="00DD0D76"/>
    <w:rsid w:val="00DD37A1"/>
    <w:rsid w:val="00DD7712"/>
    <w:rsid w:val="00DE1B3F"/>
    <w:rsid w:val="00DF129B"/>
    <w:rsid w:val="00DF1F97"/>
    <w:rsid w:val="00DF310C"/>
    <w:rsid w:val="00DF38D7"/>
    <w:rsid w:val="00DF4290"/>
    <w:rsid w:val="00DF4F09"/>
    <w:rsid w:val="00DF5800"/>
    <w:rsid w:val="00DF77C4"/>
    <w:rsid w:val="00E00560"/>
    <w:rsid w:val="00E01B05"/>
    <w:rsid w:val="00E03A56"/>
    <w:rsid w:val="00E06C16"/>
    <w:rsid w:val="00E07E1D"/>
    <w:rsid w:val="00E133C3"/>
    <w:rsid w:val="00E16D0D"/>
    <w:rsid w:val="00E21233"/>
    <w:rsid w:val="00E214B6"/>
    <w:rsid w:val="00E24EFC"/>
    <w:rsid w:val="00E25DBE"/>
    <w:rsid w:val="00E26975"/>
    <w:rsid w:val="00E2733B"/>
    <w:rsid w:val="00E31946"/>
    <w:rsid w:val="00E42731"/>
    <w:rsid w:val="00E44A17"/>
    <w:rsid w:val="00E47742"/>
    <w:rsid w:val="00E50E1E"/>
    <w:rsid w:val="00E52901"/>
    <w:rsid w:val="00E5373A"/>
    <w:rsid w:val="00E547F3"/>
    <w:rsid w:val="00E554B3"/>
    <w:rsid w:val="00E62037"/>
    <w:rsid w:val="00E6323F"/>
    <w:rsid w:val="00E67D22"/>
    <w:rsid w:val="00E71DD0"/>
    <w:rsid w:val="00E72F65"/>
    <w:rsid w:val="00E7326A"/>
    <w:rsid w:val="00E740F9"/>
    <w:rsid w:val="00E8177B"/>
    <w:rsid w:val="00E82EEF"/>
    <w:rsid w:val="00E834BF"/>
    <w:rsid w:val="00E85404"/>
    <w:rsid w:val="00E856A1"/>
    <w:rsid w:val="00E87648"/>
    <w:rsid w:val="00E91BBA"/>
    <w:rsid w:val="00E927CC"/>
    <w:rsid w:val="00E92CBA"/>
    <w:rsid w:val="00E96BDE"/>
    <w:rsid w:val="00E97E7E"/>
    <w:rsid w:val="00EA0F6D"/>
    <w:rsid w:val="00EA4BBC"/>
    <w:rsid w:val="00EA5D9C"/>
    <w:rsid w:val="00EB03F3"/>
    <w:rsid w:val="00EB4211"/>
    <w:rsid w:val="00ED3D9C"/>
    <w:rsid w:val="00ED5664"/>
    <w:rsid w:val="00ED61F5"/>
    <w:rsid w:val="00EE19E1"/>
    <w:rsid w:val="00EE762D"/>
    <w:rsid w:val="00EF4FBC"/>
    <w:rsid w:val="00EF6326"/>
    <w:rsid w:val="00EF65C5"/>
    <w:rsid w:val="00F0724C"/>
    <w:rsid w:val="00F10DE4"/>
    <w:rsid w:val="00F11907"/>
    <w:rsid w:val="00F143FF"/>
    <w:rsid w:val="00F17B4E"/>
    <w:rsid w:val="00F17F2A"/>
    <w:rsid w:val="00F201F5"/>
    <w:rsid w:val="00F20378"/>
    <w:rsid w:val="00F20615"/>
    <w:rsid w:val="00F2238C"/>
    <w:rsid w:val="00F22526"/>
    <w:rsid w:val="00F2256B"/>
    <w:rsid w:val="00F22FB9"/>
    <w:rsid w:val="00F23D29"/>
    <w:rsid w:val="00F26687"/>
    <w:rsid w:val="00F26986"/>
    <w:rsid w:val="00F3139D"/>
    <w:rsid w:val="00F36A05"/>
    <w:rsid w:val="00F37C8D"/>
    <w:rsid w:val="00F43C34"/>
    <w:rsid w:val="00F45EED"/>
    <w:rsid w:val="00F467CE"/>
    <w:rsid w:val="00F505F5"/>
    <w:rsid w:val="00F50616"/>
    <w:rsid w:val="00F50692"/>
    <w:rsid w:val="00F508D1"/>
    <w:rsid w:val="00F5113E"/>
    <w:rsid w:val="00F51EC0"/>
    <w:rsid w:val="00F56022"/>
    <w:rsid w:val="00F57BD2"/>
    <w:rsid w:val="00F604AF"/>
    <w:rsid w:val="00F613AB"/>
    <w:rsid w:val="00F6288A"/>
    <w:rsid w:val="00F62AF3"/>
    <w:rsid w:val="00F647D0"/>
    <w:rsid w:val="00F7064A"/>
    <w:rsid w:val="00F74825"/>
    <w:rsid w:val="00F76623"/>
    <w:rsid w:val="00F83487"/>
    <w:rsid w:val="00F85218"/>
    <w:rsid w:val="00F85D56"/>
    <w:rsid w:val="00F8780A"/>
    <w:rsid w:val="00F9330F"/>
    <w:rsid w:val="00F94CDB"/>
    <w:rsid w:val="00F9767B"/>
    <w:rsid w:val="00FA05F8"/>
    <w:rsid w:val="00FA15B2"/>
    <w:rsid w:val="00FA2162"/>
    <w:rsid w:val="00FA2AC6"/>
    <w:rsid w:val="00FA362F"/>
    <w:rsid w:val="00FA4D33"/>
    <w:rsid w:val="00FA5697"/>
    <w:rsid w:val="00FB08DE"/>
    <w:rsid w:val="00FB2D5D"/>
    <w:rsid w:val="00FC0ACA"/>
    <w:rsid w:val="00FC1C8F"/>
    <w:rsid w:val="00FC2E07"/>
    <w:rsid w:val="00FC65AF"/>
    <w:rsid w:val="00FC6EE2"/>
    <w:rsid w:val="00FD13AC"/>
    <w:rsid w:val="00FD27E0"/>
    <w:rsid w:val="00FD2D9B"/>
    <w:rsid w:val="00FD3E27"/>
    <w:rsid w:val="00FD5BE2"/>
    <w:rsid w:val="00FD6B32"/>
    <w:rsid w:val="00FD7270"/>
    <w:rsid w:val="00FE2F9B"/>
    <w:rsid w:val="00FE682D"/>
    <w:rsid w:val="00FF255F"/>
    <w:rsid w:val="00FF3965"/>
    <w:rsid w:val="00FF6E09"/>
    <w:rsid w:val="013F4DFC"/>
    <w:rsid w:val="01C83229"/>
    <w:rsid w:val="01EB7C6C"/>
    <w:rsid w:val="023C551A"/>
    <w:rsid w:val="0280233D"/>
    <w:rsid w:val="02985E84"/>
    <w:rsid w:val="02B90A18"/>
    <w:rsid w:val="02E66234"/>
    <w:rsid w:val="03E373A6"/>
    <w:rsid w:val="04332889"/>
    <w:rsid w:val="04493554"/>
    <w:rsid w:val="05074153"/>
    <w:rsid w:val="055F06BF"/>
    <w:rsid w:val="05746F60"/>
    <w:rsid w:val="05B503DB"/>
    <w:rsid w:val="05C91172"/>
    <w:rsid w:val="05DF20B2"/>
    <w:rsid w:val="060156C1"/>
    <w:rsid w:val="060F1A5C"/>
    <w:rsid w:val="063E5EEC"/>
    <w:rsid w:val="066C4E31"/>
    <w:rsid w:val="06ADC481"/>
    <w:rsid w:val="078539C2"/>
    <w:rsid w:val="07CE0AF0"/>
    <w:rsid w:val="08347FFD"/>
    <w:rsid w:val="083B096C"/>
    <w:rsid w:val="083F3FAD"/>
    <w:rsid w:val="08A9268A"/>
    <w:rsid w:val="08D87532"/>
    <w:rsid w:val="09AA3837"/>
    <w:rsid w:val="09FD5CDE"/>
    <w:rsid w:val="0A246F86"/>
    <w:rsid w:val="0A2747E8"/>
    <w:rsid w:val="0A356A6C"/>
    <w:rsid w:val="0A9946B5"/>
    <w:rsid w:val="0AB950F5"/>
    <w:rsid w:val="0B397468"/>
    <w:rsid w:val="0B555EA3"/>
    <w:rsid w:val="0BC054D5"/>
    <w:rsid w:val="0BD21AF6"/>
    <w:rsid w:val="0C2F2472"/>
    <w:rsid w:val="0D01078D"/>
    <w:rsid w:val="0DA035E5"/>
    <w:rsid w:val="0DFD0E7F"/>
    <w:rsid w:val="0E8547F7"/>
    <w:rsid w:val="0EF238AB"/>
    <w:rsid w:val="0F2418F2"/>
    <w:rsid w:val="0F791E68"/>
    <w:rsid w:val="0FEF7E40"/>
    <w:rsid w:val="0FF878E7"/>
    <w:rsid w:val="1061093F"/>
    <w:rsid w:val="10665F0D"/>
    <w:rsid w:val="107843F3"/>
    <w:rsid w:val="10D666C3"/>
    <w:rsid w:val="120B646E"/>
    <w:rsid w:val="121217BB"/>
    <w:rsid w:val="1257215C"/>
    <w:rsid w:val="12D17C2C"/>
    <w:rsid w:val="130D6AE2"/>
    <w:rsid w:val="14016B03"/>
    <w:rsid w:val="14177C31"/>
    <w:rsid w:val="14B80BAB"/>
    <w:rsid w:val="15867BB2"/>
    <w:rsid w:val="158B0E1E"/>
    <w:rsid w:val="16F87EBE"/>
    <w:rsid w:val="17025B25"/>
    <w:rsid w:val="17706BD7"/>
    <w:rsid w:val="17FF4B7D"/>
    <w:rsid w:val="185D6DB6"/>
    <w:rsid w:val="188C523E"/>
    <w:rsid w:val="18CF67B8"/>
    <w:rsid w:val="19E95EA8"/>
    <w:rsid w:val="1A846AD6"/>
    <w:rsid w:val="1AD04E0B"/>
    <w:rsid w:val="1B015244"/>
    <w:rsid w:val="1B0E1A53"/>
    <w:rsid w:val="1C1D4C33"/>
    <w:rsid w:val="1CCD5275"/>
    <w:rsid w:val="1D6A21EA"/>
    <w:rsid w:val="1E455A39"/>
    <w:rsid w:val="1E5E59BC"/>
    <w:rsid w:val="1E645CA5"/>
    <w:rsid w:val="1E67561A"/>
    <w:rsid w:val="1E6E1AD5"/>
    <w:rsid w:val="1E6F06C9"/>
    <w:rsid w:val="1EE8318A"/>
    <w:rsid w:val="1F5339C8"/>
    <w:rsid w:val="1F902012"/>
    <w:rsid w:val="1FEE32BD"/>
    <w:rsid w:val="202D1A58"/>
    <w:rsid w:val="206E5ACF"/>
    <w:rsid w:val="22141FF0"/>
    <w:rsid w:val="22800AF5"/>
    <w:rsid w:val="23E55A70"/>
    <w:rsid w:val="253A6F98"/>
    <w:rsid w:val="258F9EE3"/>
    <w:rsid w:val="25B00D36"/>
    <w:rsid w:val="26113EA7"/>
    <w:rsid w:val="267C09C6"/>
    <w:rsid w:val="26BB5C31"/>
    <w:rsid w:val="26DF744A"/>
    <w:rsid w:val="27AF4D58"/>
    <w:rsid w:val="2862791F"/>
    <w:rsid w:val="29226C62"/>
    <w:rsid w:val="29A07FFA"/>
    <w:rsid w:val="29D05CC2"/>
    <w:rsid w:val="29EF0AC6"/>
    <w:rsid w:val="2AFA645A"/>
    <w:rsid w:val="2B9E27A9"/>
    <w:rsid w:val="2BBD00DB"/>
    <w:rsid w:val="2C055B51"/>
    <w:rsid w:val="2C967935"/>
    <w:rsid w:val="2CE91D3E"/>
    <w:rsid w:val="2D254DDF"/>
    <w:rsid w:val="2DA0563B"/>
    <w:rsid w:val="2DCD001D"/>
    <w:rsid w:val="2DFF3060"/>
    <w:rsid w:val="2E365D60"/>
    <w:rsid w:val="2E463BB3"/>
    <w:rsid w:val="2E7C070F"/>
    <w:rsid w:val="2EDD135D"/>
    <w:rsid w:val="2F630B23"/>
    <w:rsid w:val="2F8266DB"/>
    <w:rsid w:val="2FD14AB4"/>
    <w:rsid w:val="2FDD09EE"/>
    <w:rsid w:val="303D13E5"/>
    <w:rsid w:val="305A6DDB"/>
    <w:rsid w:val="30885806"/>
    <w:rsid w:val="30F526BD"/>
    <w:rsid w:val="310740BF"/>
    <w:rsid w:val="31A2623A"/>
    <w:rsid w:val="31BB384D"/>
    <w:rsid w:val="32EE34A2"/>
    <w:rsid w:val="34261BEB"/>
    <w:rsid w:val="343E2DC2"/>
    <w:rsid w:val="346212CD"/>
    <w:rsid w:val="34880F47"/>
    <w:rsid w:val="34B15AF9"/>
    <w:rsid w:val="34E16BED"/>
    <w:rsid w:val="34FB409D"/>
    <w:rsid w:val="3549043B"/>
    <w:rsid w:val="35990CE6"/>
    <w:rsid w:val="35B504B1"/>
    <w:rsid w:val="35E6783C"/>
    <w:rsid w:val="361D7C39"/>
    <w:rsid w:val="36EED3D2"/>
    <w:rsid w:val="37AFFC94"/>
    <w:rsid w:val="382F51E6"/>
    <w:rsid w:val="38D36F71"/>
    <w:rsid w:val="38EB14E7"/>
    <w:rsid w:val="39050DFE"/>
    <w:rsid w:val="397E1330"/>
    <w:rsid w:val="39AB04EF"/>
    <w:rsid w:val="39E43B1E"/>
    <w:rsid w:val="39E75F08"/>
    <w:rsid w:val="3A4C5562"/>
    <w:rsid w:val="3BE75C4C"/>
    <w:rsid w:val="3BFB92DA"/>
    <w:rsid w:val="3BFDD68D"/>
    <w:rsid w:val="3C5B715F"/>
    <w:rsid w:val="3CAFB6D3"/>
    <w:rsid w:val="3D6E9BD0"/>
    <w:rsid w:val="3E7F39B1"/>
    <w:rsid w:val="3EB56DCC"/>
    <w:rsid w:val="3EDB7403"/>
    <w:rsid w:val="3F014015"/>
    <w:rsid w:val="3F7F3B6C"/>
    <w:rsid w:val="3FB63057"/>
    <w:rsid w:val="403838F4"/>
    <w:rsid w:val="40976EB6"/>
    <w:rsid w:val="40C9460E"/>
    <w:rsid w:val="41C717DC"/>
    <w:rsid w:val="41E36BAE"/>
    <w:rsid w:val="44655ACC"/>
    <w:rsid w:val="44745840"/>
    <w:rsid w:val="44DF7F56"/>
    <w:rsid w:val="45464545"/>
    <w:rsid w:val="454A74A8"/>
    <w:rsid w:val="45594AAC"/>
    <w:rsid w:val="45651270"/>
    <w:rsid w:val="45A27568"/>
    <w:rsid w:val="46A404F1"/>
    <w:rsid w:val="46C97C97"/>
    <w:rsid w:val="48AB372A"/>
    <w:rsid w:val="49244D8F"/>
    <w:rsid w:val="49390C8F"/>
    <w:rsid w:val="4A620964"/>
    <w:rsid w:val="4A8D725A"/>
    <w:rsid w:val="4A9A6922"/>
    <w:rsid w:val="4AEF1BDD"/>
    <w:rsid w:val="4B1F004D"/>
    <w:rsid w:val="4B793B7F"/>
    <w:rsid w:val="4B921CFD"/>
    <w:rsid w:val="4BD9076E"/>
    <w:rsid w:val="4BF26051"/>
    <w:rsid w:val="4C45016A"/>
    <w:rsid w:val="4CE60671"/>
    <w:rsid w:val="4D1D5914"/>
    <w:rsid w:val="4D3637DE"/>
    <w:rsid w:val="4D3E6259"/>
    <w:rsid w:val="4D753914"/>
    <w:rsid w:val="4DA52A0D"/>
    <w:rsid w:val="4E381088"/>
    <w:rsid w:val="4ECF7811"/>
    <w:rsid w:val="4EEF311A"/>
    <w:rsid w:val="4EF6A5B9"/>
    <w:rsid w:val="4EFFDE01"/>
    <w:rsid w:val="4F1A12CB"/>
    <w:rsid w:val="4F2B2C88"/>
    <w:rsid w:val="4F753092"/>
    <w:rsid w:val="4FA713C4"/>
    <w:rsid w:val="51783AAB"/>
    <w:rsid w:val="51D76E3F"/>
    <w:rsid w:val="51F43C13"/>
    <w:rsid w:val="52036DC3"/>
    <w:rsid w:val="530F60E6"/>
    <w:rsid w:val="53770FFE"/>
    <w:rsid w:val="54006B9A"/>
    <w:rsid w:val="543B0BF1"/>
    <w:rsid w:val="5477355D"/>
    <w:rsid w:val="54A31287"/>
    <w:rsid w:val="557A7CCF"/>
    <w:rsid w:val="55DA5F60"/>
    <w:rsid w:val="56761321"/>
    <w:rsid w:val="56F592CF"/>
    <w:rsid w:val="57E7344B"/>
    <w:rsid w:val="57EE7FEE"/>
    <w:rsid w:val="58304DA7"/>
    <w:rsid w:val="588E0D70"/>
    <w:rsid w:val="589D7ADD"/>
    <w:rsid w:val="58A54222"/>
    <w:rsid w:val="58FF44B5"/>
    <w:rsid w:val="595049C5"/>
    <w:rsid w:val="5A121A16"/>
    <w:rsid w:val="5AC2244C"/>
    <w:rsid w:val="5ADF4F90"/>
    <w:rsid w:val="5AEEC0C8"/>
    <w:rsid w:val="5BA27221"/>
    <w:rsid w:val="5BA33CC9"/>
    <w:rsid w:val="5BEC5D6B"/>
    <w:rsid w:val="5C742EC5"/>
    <w:rsid w:val="5C80367B"/>
    <w:rsid w:val="5CC5184D"/>
    <w:rsid w:val="5DB20C5F"/>
    <w:rsid w:val="5DE175FE"/>
    <w:rsid w:val="5DEDABE3"/>
    <w:rsid w:val="5E4E3B0D"/>
    <w:rsid w:val="5E4E5E79"/>
    <w:rsid w:val="5E632459"/>
    <w:rsid w:val="5E761C8C"/>
    <w:rsid w:val="5E8352FE"/>
    <w:rsid w:val="5EAD3E4A"/>
    <w:rsid w:val="5EEC4E24"/>
    <w:rsid w:val="5FFFAF78"/>
    <w:rsid w:val="604964D7"/>
    <w:rsid w:val="60FA55B0"/>
    <w:rsid w:val="617F4E21"/>
    <w:rsid w:val="61B416F8"/>
    <w:rsid w:val="625627E4"/>
    <w:rsid w:val="62E443F4"/>
    <w:rsid w:val="633D7B1C"/>
    <w:rsid w:val="63C86858"/>
    <w:rsid w:val="63C87DFB"/>
    <w:rsid w:val="64634B20"/>
    <w:rsid w:val="64CB3359"/>
    <w:rsid w:val="64E36658"/>
    <w:rsid w:val="64F05CD2"/>
    <w:rsid w:val="65180172"/>
    <w:rsid w:val="651C6375"/>
    <w:rsid w:val="65727FDA"/>
    <w:rsid w:val="658A286E"/>
    <w:rsid w:val="65B359DD"/>
    <w:rsid w:val="65CB0CAA"/>
    <w:rsid w:val="662446C4"/>
    <w:rsid w:val="66725310"/>
    <w:rsid w:val="66BE7976"/>
    <w:rsid w:val="67D5571E"/>
    <w:rsid w:val="67E570A3"/>
    <w:rsid w:val="68216EF7"/>
    <w:rsid w:val="683C658E"/>
    <w:rsid w:val="685A44C5"/>
    <w:rsid w:val="68AC44CF"/>
    <w:rsid w:val="68BD6DDD"/>
    <w:rsid w:val="692A5460"/>
    <w:rsid w:val="698D6BA2"/>
    <w:rsid w:val="69FBF547"/>
    <w:rsid w:val="6A5E6DAF"/>
    <w:rsid w:val="6A6865B6"/>
    <w:rsid w:val="6A6B756D"/>
    <w:rsid w:val="6AA33303"/>
    <w:rsid w:val="6AF16847"/>
    <w:rsid w:val="6B1F769E"/>
    <w:rsid w:val="6B424106"/>
    <w:rsid w:val="6C1D71EB"/>
    <w:rsid w:val="6C876242"/>
    <w:rsid w:val="6C9F6B78"/>
    <w:rsid w:val="6D50550A"/>
    <w:rsid w:val="6D93C3CA"/>
    <w:rsid w:val="6E5B666B"/>
    <w:rsid w:val="6F1F1B00"/>
    <w:rsid w:val="6F7A7CA0"/>
    <w:rsid w:val="6FEE7D58"/>
    <w:rsid w:val="6FF975EA"/>
    <w:rsid w:val="7034536C"/>
    <w:rsid w:val="708F3550"/>
    <w:rsid w:val="71DC7171"/>
    <w:rsid w:val="71FD688F"/>
    <w:rsid w:val="720560D8"/>
    <w:rsid w:val="72425788"/>
    <w:rsid w:val="73BF0E77"/>
    <w:rsid w:val="73DD5A74"/>
    <w:rsid w:val="73DE02E6"/>
    <w:rsid w:val="73EE1670"/>
    <w:rsid w:val="74084027"/>
    <w:rsid w:val="748557AF"/>
    <w:rsid w:val="75F5CF4C"/>
    <w:rsid w:val="75FE0F7A"/>
    <w:rsid w:val="762E4CAF"/>
    <w:rsid w:val="768E4C56"/>
    <w:rsid w:val="76D0539B"/>
    <w:rsid w:val="76DDA409"/>
    <w:rsid w:val="77154DC6"/>
    <w:rsid w:val="777F5A26"/>
    <w:rsid w:val="779C50F7"/>
    <w:rsid w:val="77BB9FF2"/>
    <w:rsid w:val="77E7D3E3"/>
    <w:rsid w:val="77EF8D12"/>
    <w:rsid w:val="77F5647F"/>
    <w:rsid w:val="77FD1539"/>
    <w:rsid w:val="791A9368"/>
    <w:rsid w:val="799D3347"/>
    <w:rsid w:val="79B573EA"/>
    <w:rsid w:val="7A96588C"/>
    <w:rsid w:val="7AC72AB6"/>
    <w:rsid w:val="7AEE4BE1"/>
    <w:rsid w:val="7B4F0CD6"/>
    <w:rsid w:val="7B5D406E"/>
    <w:rsid w:val="7BB79454"/>
    <w:rsid w:val="7BCBBE1D"/>
    <w:rsid w:val="7BEF53E8"/>
    <w:rsid w:val="7BFF20BC"/>
    <w:rsid w:val="7BFF4F3E"/>
    <w:rsid w:val="7C4D3E8A"/>
    <w:rsid w:val="7C675538"/>
    <w:rsid w:val="7CDE8A1A"/>
    <w:rsid w:val="7CF11A97"/>
    <w:rsid w:val="7CF1C419"/>
    <w:rsid w:val="7CFF6F5C"/>
    <w:rsid w:val="7D0E1163"/>
    <w:rsid w:val="7D763360"/>
    <w:rsid w:val="7D7C2CA3"/>
    <w:rsid w:val="7D844D19"/>
    <w:rsid w:val="7D8562A6"/>
    <w:rsid w:val="7D8A3B5D"/>
    <w:rsid w:val="7DFB1EBB"/>
    <w:rsid w:val="7DFFB62C"/>
    <w:rsid w:val="7DFFC115"/>
    <w:rsid w:val="7E17D202"/>
    <w:rsid w:val="7E2C061C"/>
    <w:rsid w:val="7E2E49DB"/>
    <w:rsid w:val="7EE7310E"/>
    <w:rsid w:val="7EFCE134"/>
    <w:rsid w:val="7EFD3668"/>
    <w:rsid w:val="7F5DD37F"/>
    <w:rsid w:val="7F6DA6F5"/>
    <w:rsid w:val="7F743A29"/>
    <w:rsid w:val="7F792343"/>
    <w:rsid w:val="7F7D579B"/>
    <w:rsid w:val="7F7F96A8"/>
    <w:rsid w:val="7FAD32F4"/>
    <w:rsid w:val="7FBAFD8C"/>
    <w:rsid w:val="7FC20A21"/>
    <w:rsid w:val="7FD99B6E"/>
    <w:rsid w:val="7FDBB71B"/>
    <w:rsid w:val="7FE79826"/>
    <w:rsid w:val="7FEF025D"/>
    <w:rsid w:val="7FEFD1C7"/>
    <w:rsid w:val="7FF31F1D"/>
    <w:rsid w:val="7FFBD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8813BF"/>
  <w15:docId w15:val="{0E812A73-DF05-4499-A098-D39A73B36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1"/>
    <w:qFormat/>
    <w:pPr>
      <w:snapToGrid w:val="0"/>
      <w:spacing w:after="120" w:line="260" w:lineRule="auto"/>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a"/>
    <w:next w:val="a"/>
    <w:link w:val="40"/>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pPr>
      <w:spacing w:after="160" w:line="259" w:lineRule="auto"/>
    </w:pPr>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textAlignment w:val="baseline"/>
    </w:pPr>
    <w:rPr>
      <w:lang w:val="en-US"/>
    </w:rPr>
  </w:style>
  <w:style w:type="paragraph" w:customStyle="1" w:styleId="text">
    <w:name w:val="text"/>
    <w:basedOn w:val="a"/>
    <w:qFormat/>
    <w:pPr>
      <w:overflowPunct w:val="0"/>
      <w:autoSpaceDE w:val="0"/>
      <w:autoSpaceDN w:val="0"/>
      <w:adjustRightInd w:val="0"/>
      <w:snapToGrid/>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ind w:leftChars="400" w:left="840"/>
      <w:jc w:val="left"/>
    </w:pPr>
    <w:rPr>
      <w:rFonts w:ascii="MS Gothic" w:eastAsia="MS Gothic" w:hAnsi="MS Gothic"/>
      <w:lang w:val="en-US" w:eastAsia="zh-CN"/>
    </w:rPr>
  </w:style>
  <w:style w:type="paragraph" w:customStyle="1" w:styleId="29">
    <w:name w:val="修订2"/>
    <w:hidden/>
    <w:uiPriority w:val="99"/>
    <w:semiHidden/>
    <w:qFormat/>
    <w:pPr>
      <w:spacing w:after="160" w:line="259" w:lineRule="auto"/>
    </w:pPr>
    <w:rPr>
      <w:lang w:val="en-GB" w:eastAsia="en-US"/>
    </w:rPr>
  </w:style>
  <w:style w:type="character" w:customStyle="1" w:styleId="ui-provider">
    <w:name w:val="ui-provider"/>
    <w:basedOn w:val="a0"/>
    <w:qFormat/>
  </w:style>
  <w:style w:type="paragraph" w:customStyle="1" w:styleId="36">
    <w:name w:val="修订3"/>
    <w:hidden/>
    <w:uiPriority w:val="99"/>
    <w:semiHidden/>
    <w:qFormat/>
    <w:pPr>
      <w:spacing w:after="160" w:line="259" w:lineRule="auto"/>
    </w:pPr>
    <w:rPr>
      <w:lang w:val="en-GB" w:eastAsia="en-US"/>
    </w:rPr>
  </w:style>
  <w:style w:type="character" w:customStyle="1" w:styleId="1c">
    <w:name w:val="未处理的提及1"/>
    <w:basedOn w:val="a0"/>
    <w:uiPriority w:val="99"/>
    <w:semiHidden/>
    <w:unhideWhenUsed/>
    <w:qFormat/>
    <w:rPr>
      <w:color w:val="605E5C"/>
      <w:shd w:val="clear" w:color="auto" w:fill="E1DFDD"/>
    </w:rPr>
  </w:style>
  <w:style w:type="paragraph" w:customStyle="1" w:styleId="Style200">
    <w:name w:val="_Style 200"/>
    <w:basedOn w:val="a"/>
    <w:next w:val="a"/>
    <w:qFormat/>
    <w:pPr>
      <w:pBdr>
        <w:bottom w:val="single" w:sz="6" w:space="1" w:color="auto"/>
      </w:pBdr>
      <w:jc w:val="center"/>
    </w:pPr>
    <w:rPr>
      <w:rFonts w:ascii="Arial"/>
      <w:vanish/>
      <w:sz w:val="16"/>
    </w:rPr>
  </w:style>
  <w:style w:type="paragraph" w:customStyle="1" w:styleId="Style201">
    <w:name w:val="_Style 201"/>
    <w:basedOn w:val="a"/>
    <w:next w:val="a"/>
    <w:qFormat/>
    <w:pPr>
      <w:pBdr>
        <w:top w:val="single" w:sz="6" w:space="1" w:color="auto"/>
      </w:pBdr>
      <w:jc w:val="center"/>
    </w:pPr>
    <w:rPr>
      <w:rFonts w:ascii="Arial"/>
      <w:vanish/>
      <w:sz w:val="16"/>
    </w:rPr>
  </w:style>
  <w:style w:type="paragraph" w:customStyle="1" w:styleId="43">
    <w:name w:val="修订4"/>
    <w:hidden/>
    <w:uiPriority w:val="99"/>
    <w:semiHidden/>
    <w:qFormat/>
    <w:pPr>
      <w:spacing w:after="160" w:line="259" w:lineRule="auto"/>
    </w:pPr>
    <w:rPr>
      <w:lang w:val="en-GB" w:eastAsia="en-US"/>
    </w:rPr>
  </w:style>
  <w:style w:type="paragraph" w:customStyle="1" w:styleId="53">
    <w:name w:val="修订5"/>
    <w:hidden/>
    <w:uiPriority w:val="99"/>
    <w:semiHidden/>
    <w:qFormat/>
    <w:pPr>
      <w:spacing w:after="160" w:line="259" w:lineRule="auto"/>
    </w:pPr>
    <w:rPr>
      <w:lang w:val="en-GB" w:eastAsia="en-US"/>
    </w:rPr>
  </w:style>
  <w:style w:type="paragraph" w:customStyle="1" w:styleId="61">
    <w:name w:val="修订6"/>
    <w:hidden/>
    <w:uiPriority w:val="99"/>
    <w:semiHidden/>
    <w:qFormat/>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1.wmf"/><Relationship Id="rId47" Type="http://schemas.openxmlformats.org/officeDocument/2006/relationships/image" Target="media/image34.png"/><Relationship Id="rId63" Type="http://schemas.openxmlformats.org/officeDocument/2006/relationships/image" Target="media/image39.png"/><Relationship Id="rId68" Type="http://schemas.openxmlformats.org/officeDocument/2006/relationships/image" Target="media/image44.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image" Target="media/image25.w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image" Target="media/image33.wmf"/><Relationship Id="rId53" Type="http://schemas.openxmlformats.org/officeDocument/2006/relationships/image" Target="media/image38.png"/><Relationship Id="rId58" Type="http://schemas.openxmlformats.org/officeDocument/2006/relationships/oleObject" Target="embeddings/oleObject14.bin"/><Relationship Id="rId66" Type="http://schemas.openxmlformats.org/officeDocument/2006/relationships/image" Target="media/image42.emf"/><Relationship Id="rId5" Type="http://schemas.openxmlformats.org/officeDocument/2006/relationships/footnotes" Target="footnotes.xml"/><Relationship Id="rId61" Type="http://schemas.openxmlformats.org/officeDocument/2006/relationships/oleObject" Target="embeddings/oleObject17.bin"/><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wmf"/><Relationship Id="rId35" Type="http://schemas.openxmlformats.org/officeDocument/2006/relationships/oleObject" Target="embeddings/oleObject3.bin"/><Relationship Id="rId43" Type="http://schemas.openxmlformats.org/officeDocument/2006/relationships/oleObject" Target="embeddings/oleObject6.bin"/><Relationship Id="rId48" Type="http://schemas.openxmlformats.org/officeDocument/2006/relationships/image" Target="media/image35.wmf"/><Relationship Id="rId56" Type="http://schemas.openxmlformats.org/officeDocument/2006/relationships/oleObject" Target="embeddings/oleObject12.bin"/><Relationship Id="rId64" Type="http://schemas.openxmlformats.org/officeDocument/2006/relationships/image" Target="media/image40.emf"/><Relationship Id="rId69" Type="http://schemas.openxmlformats.org/officeDocument/2006/relationships/image" Target="media/image45.png"/><Relationship Id="rId8" Type="http://schemas.openxmlformats.org/officeDocument/2006/relationships/image" Target="media/image2.png"/><Relationship Id="rId51" Type="http://schemas.openxmlformats.org/officeDocument/2006/relationships/image" Target="media/image37.wmf"/><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oleObject" Target="embeddings/oleObject2.bin"/><Relationship Id="rId38" Type="http://schemas.openxmlformats.org/officeDocument/2006/relationships/image" Target="media/image28.png"/><Relationship Id="rId46" Type="http://schemas.openxmlformats.org/officeDocument/2006/relationships/oleObject" Target="embeddings/oleObject7.bin"/><Relationship Id="rId59" Type="http://schemas.openxmlformats.org/officeDocument/2006/relationships/oleObject" Target="embeddings/oleObject15.bin"/><Relationship Id="rId67" Type="http://schemas.openxmlformats.org/officeDocument/2006/relationships/image" Target="media/image43.png"/><Relationship Id="rId20" Type="http://schemas.openxmlformats.org/officeDocument/2006/relationships/image" Target="media/image14.emf"/><Relationship Id="rId41" Type="http://schemas.openxmlformats.org/officeDocument/2006/relationships/image" Target="media/image30.png"/><Relationship Id="rId54" Type="http://schemas.openxmlformats.org/officeDocument/2006/relationships/oleObject" Target="embeddings/oleObject10.bin"/><Relationship Id="rId62" Type="http://schemas.openxmlformats.org/officeDocument/2006/relationships/hyperlink" Target="file:///D:\Standard\All_Meeting\RAN1%23120bis\Draft\Docs\R1-2409724.zip" TargetMode="External"/><Relationship Id="rId70" Type="http://schemas.openxmlformats.org/officeDocument/2006/relationships/image" Target="media/image4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27.wmf"/><Relationship Id="rId49" Type="http://schemas.openxmlformats.org/officeDocument/2006/relationships/oleObject" Target="embeddings/oleObject8.bin"/><Relationship Id="rId57" Type="http://schemas.openxmlformats.org/officeDocument/2006/relationships/oleObject" Target="embeddings/oleObject13.bin"/><Relationship Id="rId10" Type="http://schemas.openxmlformats.org/officeDocument/2006/relationships/image" Target="media/image4.png"/><Relationship Id="rId31" Type="http://schemas.openxmlformats.org/officeDocument/2006/relationships/oleObject" Target="embeddings/oleObject1.bin"/><Relationship Id="rId44" Type="http://schemas.openxmlformats.org/officeDocument/2006/relationships/image" Target="media/image32.png"/><Relationship Id="rId52" Type="http://schemas.openxmlformats.org/officeDocument/2006/relationships/oleObject" Target="embeddings/oleObject9.bin"/><Relationship Id="rId60" Type="http://schemas.openxmlformats.org/officeDocument/2006/relationships/oleObject" Target="embeddings/oleObject16.bin"/><Relationship Id="rId65" Type="http://schemas.openxmlformats.org/officeDocument/2006/relationships/image" Target="media/image41.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29.wmf"/><Relationship Id="rId34" Type="http://schemas.openxmlformats.org/officeDocument/2006/relationships/image" Target="media/image26.wmf"/><Relationship Id="rId50" Type="http://schemas.openxmlformats.org/officeDocument/2006/relationships/image" Target="media/image36.png"/><Relationship Id="rId55" Type="http://schemas.openxmlformats.org/officeDocument/2006/relationships/oleObject" Target="embeddings/oleObject11.bin"/><Relationship Id="rId7" Type="http://schemas.openxmlformats.org/officeDocument/2006/relationships/image" Target="media/image1.emf"/><Relationship Id="rId7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26</Pages>
  <Words>8738</Words>
  <Characters>49807</Characters>
  <Application>Microsoft Office Word</Application>
  <DocSecurity>0</DocSecurity>
  <Lines>415</Lines>
  <Paragraphs>116</Paragraphs>
  <ScaleCrop>false</ScaleCrop>
  <Company>ZTE Corporation</Company>
  <LinksUpToDate>false</LinksUpToDate>
  <CharactersWithSpaces>58429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R1- 2501655 “Summary of email discussions for calibration assumptions for 7-24 GHz channel modeling”,</dc:title>
  <dc:creator>ZTE Corporation</dc:creator>
  <cp:lastModifiedBy>ZTE-Nan</cp:lastModifiedBy>
  <cp:revision>2</cp:revision>
  <cp:lastPrinted>2002-05-01T09:10:00Z</cp:lastPrinted>
  <dcterms:created xsi:type="dcterms:W3CDTF">2025-03-28T02:07:00Z</dcterms:created>
  <dcterms:modified xsi:type="dcterms:W3CDTF">2025-03-28T02:07:00Z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57F2454419284E919019710858F7D2AB</vt:lpwstr>
  </property>
</Properties>
</file>